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A16BB" w:rsidRDefault="00013911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5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3360" filled="f" stroked="f" strokeweight="0.5pt">
                <v:textbox inset="0,0,1.13pt,0">
                  <w:txbxContent>
                    <w:p w:rsidR="00BE6222" w:rsidRPr="00321BCC" w:rsidP="00321BCC" w14:paraId="68BE5555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 Box 4" o:spid="_x0000_s1026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1312" filled="f" stroked="f" strokeweight="0.5pt">
                <v:textbox inset="0,0,0,0">
                  <w:txbxContent>
                    <w:p w:rsidR="00BE6222" w:rsidRPr="00321BCC" w:rsidP="00321BCC" w14:paraId="6D6DD990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7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7456" filled="f" stroked="f" strokeweight="0.5pt">
                <v:textbox inset="0,0,1.13pt,0">
                  <w:txbxContent>
                    <w:p w:rsidR="00BE6222" w:rsidRPr="00321BCC" w:rsidP="00BA16BB" w14:paraId="0461BB9A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8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5408" filled="f" stroked="f" strokeweight="0.5pt">
                <v:textbox inset="0,0,0,0">
                  <w:txbxContent>
                    <w:p w:rsidR="00BE6222" w:rsidRPr="00321BCC" w:rsidP="00BA16BB" w14:paraId="611859EF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="00182D39" w:rsidRPr="006D0812">
        <w:t>KUPNÍ SMLOUVA</w:t>
      </w:r>
    </w:p>
    <w:p w:rsidR="0071123C" w:rsidRPr="0071123C" w:rsidRDefault="00013911" w:rsidP="0045276A">
      <w:pPr>
        <w:jc w:val="center"/>
      </w:pPr>
      <w:r w:rsidRPr="0071123C">
        <w:rPr>
          <w:b/>
        </w:rPr>
        <w:t>č. _CISLO_SMLOUVY_</w:t>
      </w:r>
    </w:p>
    <w:p w:rsidR="0071123C" w:rsidRDefault="0071123C" w:rsidP="00BA16BB">
      <w:pPr>
        <w:pStyle w:val="SubjectName-ContractCzechRadio"/>
      </w:pPr>
    </w:p>
    <w:p w:rsidR="00BA16BB" w:rsidRPr="006D0812" w:rsidRDefault="00013911" w:rsidP="00BA16BB">
      <w:pPr>
        <w:pStyle w:val="SubjectName-ContractCzechRadio"/>
      </w:pPr>
      <w:r w:rsidRPr="006D0812">
        <w:t>Český rozhlas</w:t>
      </w:r>
    </w:p>
    <w:p w:rsidR="00BA16BB" w:rsidRPr="006D0812" w:rsidRDefault="00013911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013911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013911" w:rsidP="00BA16BB">
      <w:pPr>
        <w:pStyle w:val="SubjectSpecification-ContractCzechRadio"/>
      </w:pPr>
      <w:r w:rsidRPr="006D0812">
        <w:t>se sídlem Vinohradská 12, 120 99 Praha 2</w:t>
      </w:r>
    </w:p>
    <w:p w:rsidR="00BA16BB" w:rsidRPr="006D0812" w:rsidRDefault="00013911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8D577B">
        <w:rPr>
          <w:rFonts w:cs="Arial"/>
          <w:szCs w:val="20"/>
        </w:rPr>
        <w:t>r</w:t>
      </w:r>
      <w:r w:rsidR="00D62E40" w:rsidRPr="00557123">
        <w:rPr>
          <w:rFonts w:cs="Arial"/>
          <w:szCs w:val="20"/>
        </w:rPr>
        <w:t xml:space="preserve">. </w:t>
      </w:r>
      <w:r w:rsidR="008D577B">
        <w:rPr>
          <w:rFonts w:cs="Arial"/>
          <w:szCs w:val="20"/>
        </w:rPr>
        <w:t>René</w:t>
      </w:r>
      <w:r w:rsidR="0071123C">
        <w:rPr>
          <w:rFonts w:cs="Arial"/>
          <w:szCs w:val="20"/>
        </w:rPr>
        <w:t>m</w:t>
      </w:r>
      <w:r w:rsidR="008D577B">
        <w:rPr>
          <w:rFonts w:cs="Arial"/>
          <w:szCs w:val="20"/>
        </w:rPr>
        <w:t xml:space="preserve"> Zavoralem</w:t>
      </w:r>
      <w:r w:rsidR="00EC0D65" w:rsidRPr="00557123">
        <w:rPr>
          <w:rFonts w:cs="Arial"/>
          <w:szCs w:val="20"/>
        </w:rPr>
        <w:t xml:space="preserve">, </w:t>
      </w:r>
      <w:r w:rsidR="008D577B">
        <w:rPr>
          <w:rFonts w:cs="Arial"/>
          <w:szCs w:val="20"/>
        </w:rPr>
        <w:t xml:space="preserve">generálním </w:t>
      </w:r>
      <w:r w:rsidR="00D62E40" w:rsidRPr="00557123">
        <w:rPr>
          <w:rFonts w:cs="Arial"/>
          <w:szCs w:val="20"/>
        </w:rPr>
        <w:t>ředitelem</w:t>
      </w:r>
    </w:p>
    <w:p w:rsidR="00BA16BB" w:rsidRPr="006D0812" w:rsidRDefault="00013911" w:rsidP="00BA16BB">
      <w:pPr>
        <w:pStyle w:val="SubjectSpecification-ContractCzechRadio"/>
      </w:pPr>
      <w:r w:rsidRPr="006D0812">
        <w:t>IČ</w:t>
      </w:r>
      <w:r w:rsidR="00BB1495">
        <w:t>O</w:t>
      </w:r>
      <w:r w:rsidRPr="006D0812">
        <w:t xml:space="preserve"> 45245053, DIČ CZ45245053</w:t>
      </w:r>
    </w:p>
    <w:p w:rsidR="00BA16BB" w:rsidRPr="006D0812" w:rsidRDefault="00013911" w:rsidP="00BA16BB">
      <w:pPr>
        <w:pStyle w:val="SubjectSpecification-ContractCzechRadio"/>
      </w:pPr>
      <w:r w:rsidRPr="006D0812">
        <w:t>bankovní spojení: Raiffeisenbank a.s., č. ú.: 1001040797/5500</w:t>
      </w:r>
    </w:p>
    <w:p w:rsidR="007220A3" w:rsidRPr="006D0812" w:rsidRDefault="00013911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 xml:space="preserve">, manažer </w:t>
      </w:r>
      <w:r w:rsidR="00DA18D5">
        <w:rPr>
          <w:rFonts w:cs="Arial"/>
          <w:szCs w:val="20"/>
        </w:rPr>
        <w:t xml:space="preserve">symfonického </w:t>
      </w:r>
      <w:r w:rsidR="001C63C9">
        <w:rPr>
          <w:rFonts w:cs="Arial"/>
          <w:szCs w:val="20"/>
        </w:rPr>
        <w:t>orchestru</w:t>
      </w:r>
      <w:r w:rsidR="00DA18D5">
        <w:rPr>
          <w:rFonts w:cs="Arial"/>
          <w:szCs w:val="20"/>
        </w:rPr>
        <w:t xml:space="preserve"> Českého rozhlasu</w:t>
      </w:r>
    </w:p>
    <w:p w:rsidR="007220A3" w:rsidRPr="006D0812" w:rsidRDefault="00013911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</w:t>
      </w:r>
      <w:r w:rsidR="00740F64">
        <w:t> </w:t>
      </w:r>
      <w:r w:rsidR="00674BC3">
        <w:t>724</w:t>
      </w:r>
      <w:r w:rsidR="00740F64">
        <w:t> </w:t>
      </w:r>
      <w:r w:rsidR="00674BC3">
        <w:t>007</w:t>
      </w:r>
      <w:r w:rsidR="00740F64">
        <w:t xml:space="preserve"> </w:t>
      </w:r>
      <w:r w:rsidR="00674BC3">
        <w:t>216</w:t>
      </w:r>
    </w:p>
    <w:p w:rsidR="007220A3" w:rsidRPr="006D0812" w:rsidRDefault="00013911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:rsidR="00182D39" w:rsidRPr="00557123" w:rsidRDefault="00013911" w:rsidP="00BA16BB">
      <w:pPr>
        <w:pStyle w:val="SubjectSpecification-ContractCzechRadio"/>
      </w:pPr>
      <w:r w:rsidRPr="00557123">
        <w:t>(dále jen jako „</w:t>
      </w:r>
      <w:r w:rsidRPr="0045276A">
        <w:rPr>
          <w:b/>
        </w:rPr>
        <w:t>kupující</w:t>
      </w:r>
      <w:r w:rsidRPr="00557123">
        <w:t>“</w:t>
      </w:r>
      <w:r w:rsidR="00867514" w:rsidRPr="00557123">
        <w:t xml:space="preserve"> nebo „</w:t>
      </w:r>
      <w:r w:rsidR="00867514" w:rsidRPr="0045276A">
        <w:rPr>
          <w:b/>
        </w:rPr>
        <w:t>Český rozhlas</w:t>
      </w:r>
      <w:r w:rsidR="00867514" w:rsidRPr="00557123">
        <w:t>“</w:t>
      </w:r>
      <w:r w:rsidRPr="00557123">
        <w:t>)</w:t>
      </w:r>
    </w:p>
    <w:p w:rsidR="00182D39" w:rsidRPr="006D0812" w:rsidRDefault="00182D39" w:rsidP="00BA16BB"/>
    <w:p w:rsidR="00BA16BB" w:rsidRPr="006D0812" w:rsidRDefault="00013911" w:rsidP="00BA16BB">
      <w:r w:rsidRPr="006D0812">
        <w:t>a</w:t>
      </w:r>
    </w:p>
    <w:p w:rsidR="00BA16BB" w:rsidRPr="006D0812" w:rsidRDefault="00BA16BB" w:rsidP="00BA16BB"/>
    <w:p w:rsidR="00CF3972" w:rsidRDefault="00013911" w:rsidP="00CF397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:rsidR="00CF3972" w:rsidRPr="007905AF" w:rsidRDefault="00013911" w:rsidP="00CF3972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45276A">
        <w:rPr>
          <w:rFonts w:cs="Arial"/>
          <w:szCs w:val="20"/>
        </w:rPr>
        <w:t>]</w:t>
      </w:r>
    </w:p>
    <w:p w:rsidR="00C87226" w:rsidRPr="0045276A" w:rsidRDefault="00013911" w:rsidP="003A5303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MÍSTO PODNIKÁNÍ/BYDLIŠTĚ/SÍDLO PRODÁVAJÍCÍHO</w:t>
      </w:r>
      <w:r w:rsidRPr="00CF3972">
        <w:rPr>
          <w:rFonts w:cs="Arial"/>
          <w:szCs w:val="20"/>
        </w:rPr>
        <w:t>]</w:t>
      </w:r>
      <w:r w:rsidR="009C771D" w:rsidRPr="0045276A">
        <w:rPr>
          <w:rFonts w:cs="Arial"/>
          <w:szCs w:val="20"/>
        </w:rPr>
        <w:t xml:space="preserve"> </w:t>
      </w:r>
    </w:p>
    <w:p w:rsidR="00C87226" w:rsidRPr="009C771D" w:rsidRDefault="00013911" w:rsidP="003A5303">
      <w:pPr>
        <w:pStyle w:val="SubjectSpecification-ContractCzechRadio"/>
        <w:rPr>
          <w:rFonts w:cs="Arial"/>
          <w:szCs w:val="20"/>
          <w:highlight w:val="yellow"/>
        </w:rPr>
      </w:pPr>
      <w:r w:rsidRPr="0045276A">
        <w:t>zastoupen</w:t>
      </w:r>
      <w:r w:rsidR="0061777A">
        <w:t>á</w:t>
      </w:r>
      <w:r w:rsidRPr="0045276A">
        <w:t xml:space="preserve">: </w:t>
      </w:r>
      <w:r w:rsidR="00CF3972" w:rsidRPr="007905AF">
        <w:rPr>
          <w:rFonts w:cs="Arial"/>
          <w:szCs w:val="20"/>
        </w:rPr>
        <w:t>[</w:t>
      </w:r>
      <w:r w:rsidR="00CF3972" w:rsidRPr="007905AF">
        <w:rPr>
          <w:rFonts w:cs="Arial"/>
          <w:szCs w:val="20"/>
          <w:highlight w:val="yellow"/>
        </w:rPr>
        <w:t>V PŘÍPADĚ PRÁVNICKÉ OSOBY DOPLNIT ZÁSTUPCE</w:t>
      </w:r>
      <w:r w:rsidR="00CF3972" w:rsidRPr="007905AF">
        <w:rPr>
          <w:rFonts w:cs="Arial"/>
          <w:szCs w:val="20"/>
        </w:rPr>
        <w:t>]</w:t>
      </w:r>
    </w:p>
    <w:p w:rsidR="003A5303" w:rsidRPr="009C771D" w:rsidRDefault="00013911" w:rsidP="003A5303">
      <w:pPr>
        <w:pStyle w:val="SubjectSpecification-ContractCzechRadio"/>
        <w:rPr>
          <w:rFonts w:cs="Arial"/>
          <w:szCs w:val="20"/>
          <w:highlight w:val="yellow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61777A">
        <w:rPr>
          <w:rFonts w:cs="Arial"/>
          <w:szCs w:val="20"/>
          <w:highlight w:val="yellow"/>
        </w:rPr>
        <w:t>O</w:t>
      </w:r>
      <w:r w:rsidRPr="007905AF">
        <w:rPr>
          <w:rFonts w:cs="Arial"/>
          <w:szCs w:val="20"/>
          <w:highlight w:val="yellow"/>
        </w:rPr>
        <w:t>, DIČ PRODÁVAJÍCÍHO</w:t>
      </w:r>
      <w:r w:rsidRPr="007905AF">
        <w:rPr>
          <w:rFonts w:cs="Arial"/>
          <w:szCs w:val="20"/>
        </w:rPr>
        <w:t>]</w:t>
      </w:r>
      <w:r w:rsidRPr="0045276A">
        <w:rPr>
          <w:rFonts w:cs="Arial"/>
          <w:szCs w:val="20"/>
        </w:rPr>
        <w:t xml:space="preserve"> </w:t>
      </w:r>
    </w:p>
    <w:p w:rsidR="002E6EFC" w:rsidRPr="0045276A" w:rsidRDefault="00013911" w:rsidP="002E6EFC">
      <w:r w:rsidRPr="0045276A">
        <w:t xml:space="preserve">Bankovní spojení: </w:t>
      </w:r>
      <w:r w:rsidR="00CF3972" w:rsidRPr="007905AF">
        <w:rPr>
          <w:rFonts w:cs="Arial"/>
          <w:szCs w:val="20"/>
        </w:rPr>
        <w:t>[</w:t>
      </w:r>
      <w:r w:rsidR="00CF3972" w:rsidRPr="007905AF">
        <w:rPr>
          <w:rFonts w:cs="Arial"/>
          <w:szCs w:val="20"/>
          <w:highlight w:val="yellow"/>
        </w:rPr>
        <w:t>DOPLNIT</w:t>
      </w:r>
      <w:r w:rsidR="00CF3972" w:rsidRPr="007905AF">
        <w:rPr>
          <w:rFonts w:cs="Arial"/>
          <w:szCs w:val="20"/>
        </w:rPr>
        <w:t>]</w:t>
      </w:r>
      <w:r w:rsidRPr="0045276A">
        <w:t xml:space="preserve">, </w:t>
      </w:r>
      <w:r w:rsidR="00C87226" w:rsidRPr="0045276A">
        <w:t xml:space="preserve">č. ú.: </w:t>
      </w:r>
      <w:r w:rsidR="00CF3972" w:rsidRPr="007905AF">
        <w:rPr>
          <w:rFonts w:cs="Arial"/>
          <w:szCs w:val="20"/>
        </w:rPr>
        <w:t>[</w:t>
      </w:r>
      <w:r w:rsidR="00CF3972" w:rsidRPr="007905AF">
        <w:rPr>
          <w:rFonts w:cs="Arial"/>
          <w:szCs w:val="20"/>
          <w:highlight w:val="yellow"/>
        </w:rPr>
        <w:t>DOPLNIT</w:t>
      </w:r>
      <w:r w:rsidR="00CF3972" w:rsidRPr="007905AF">
        <w:rPr>
          <w:rFonts w:cs="Arial"/>
          <w:szCs w:val="20"/>
        </w:rPr>
        <w:t>]</w:t>
      </w:r>
    </w:p>
    <w:p w:rsidR="003A5303" w:rsidRPr="009C771D" w:rsidRDefault="00013911" w:rsidP="003A5303">
      <w:pPr>
        <w:pStyle w:val="SubjectSpecification-ContractCzechRadio"/>
        <w:rPr>
          <w:highlight w:val="yellow"/>
        </w:rPr>
      </w:pPr>
      <w:r w:rsidRPr="0045276A">
        <w:t xml:space="preserve">zástupce pro věcná jednání </w:t>
      </w:r>
      <w:r w:rsidRPr="0045276A">
        <w:tab/>
      </w:r>
      <w:r w:rsidR="00CF3972" w:rsidRPr="007905AF">
        <w:rPr>
          <w:rFonts w:cs="Arial"/>
          <w:szCs w:val="20"/>
        </w:rPr>
        <w:t>[</w:t>
      </w:r>
      <w:r w:rsidR="00CF3972" w:rsidRPr="007905AF">
        <w:rPr>
          <w:rFonts w:cs="Arial"/>
          <w:szCs w:val="20"/>
          <w:highlight w:val="yellow"/>
        </w:rPr>
        <w:t>DOPLNIT</w:t>
      </w:r>
      <w:r w:rsidR="00CF3972" w:rsidRPr="007905AF">
        <w:rPr>
          <w:rFonts w:cs="Arial"/>
          <w:szCs w:val="20"/>
        </w:rPr>
        <w:t>]</w:t>
      </w:r>
    </w:p>
    <w:p w:rsidR="003A5303" w:rsidRPr="009C771D" w:rsidRDefault="00013911" w:rsidP="003A5303">
      <w:pPr>
        <w:pStyle w:val="SubjectSpecification-ContractCzechRadio"/>
        <w:rPr>
          <w:highlight w:val="yellow"/>
        </w:rPr>
      </w:pP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  <w:t>tel.: +420</w:t>
      </w:r>
      <w:r w:rsidR="00C87226" w:rsidRPr="0045276A">
        <w:t> </w:t>
      </w:r>
      <w:r w:rsidR="00CF3972" w:rsidRPr="007905AF">
        <w:rPr>
          <w:rFonts w:cs="Arial"/>
          <w:szCs w:val="20"/>
        </w:rPr>
        <w:t>[</w:t>
      </w:r>
      <w:r w:rsidR="00CF3972" w:rsidRPr="007905AF">
        <w:rPr>
          <w:rFonts w:cs="Arial"/>
          <w:szCs w:val="20"/>
          <w:highlight w:val="yellow"/>
        </w:rPr>
        <w:t>DOPLNIT</w:t>
      </w:r>
      <w:r w:rsidR="00CF3972" w:rsidRPr="007905AF">
        <w:rPr>
          <w:rFonts w:cs="Arial"/>
          <w:szCs w:val="20"/>
        </w:rPr>
        <w:t>]</w:t>
      </w:r>
    </w:p>
    <w:p w:rsidR="003A5303" w:rsidRPr="007701D9" w:rsidRDefault="00013911" w:rsidP="003A5303">
      <w:pPr>
        <w:pStyle w:val="SubjectSpecification-ContractCzechRadio"/>
      </w:pP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</w:r>
      <w:r w:rsidRPr="0045276A">
        <w:tab/>
        <w:t>e-mail:</w:t>
      </w:r>
      <w:r w:rsidRPr="007701D9">
        <w:t xml:space="preserve"> </w:t>
      </w:r>
      <w:r w:rsidR="00CF3972" w:rsidRPr="007905AF">
        <w:rPr>
          <w:rFonts w:cs="Arial"/>
          <w:szCs w:val="20"/>
        </w:rPr>
        <w:t>[</w:t>
      </w:r>
      <w:r w:rsidR="00CF3972" w:rsidRPr="007905AF">
        <w:rPr>
          <w:rFonts w:cs="Arial"/>
          <w:szCs w:val="20"/>
          <w:highlight w:val="yellow"/>
        </w:rPr>
        <w:t>DOPLNIT</w:t>
      </w:r>
      <w:r w:rsidR="00CF3972" w:rsidRPr="007905AF">
        <w:rPr>
          <w:rFonts w:cs="Arial"/>
          <w:szCs w:val="20"/>
        </w:rPr>
        <w:t>]</w:t>
      </w:r>
    </w:p>
    <w:p w:rsidR="003A5303" w:rsidRPr="00557123" w:rsidRDefault="00013911" w:rsidP="003A5303">
      <w:pPr>
        <w:pStyle w:val="SubjectSpecification-ContractCzechRadio"/>
      </w:pPr>
      <w:r w:rsidRPr="00557123">
        <w:t>(dále jen jako „</w:t>
      </w:r>
      <w:r w:rsidRPr="0045276A">
        <w:rPr>
          <w:b/>
        </w:rPr>
        <w:t>prodávající</w:t>
      </w:r>
      <w:r w:rsidRPr="00557123">
        <w:t>“)</w:t>
      </w:r>
    </w:p>
    <w:p w:rsidR="003A5303" w:rsidRPr="00557123" w:rsidRDefault="003A5303" w:rsidP="003A5303">
      <w:pPr>
        <w:pStyle w:val="SubjectSpecification-ContractCzechRadio"/>
      </w:pPr>
    </w:p>
    <w:p w:rsidR="003A5303" w:rsidRPr="00557123" w:rsidRDefault="00013911" w:rsidP="003A5303">
      <w:pPr>
        <w:pStyle w:val="SubjectSpecification-ContractCzechRadio"/>
      </w:pPr>
      <w:r w:rsidRPr="00557123">
        <w:t>(dále společně jen jako „</w:t>
      </w:r>
      <w:r w:rsidRPr="0045276A">
        <w:rPr>
          <w:b/>
        </w:rPr>
        <w:t>smluvní strany</w:t>
      </w:r>
      <w:r w:rsidRPr="00557123">
        <w:t>“</w:t>
      </w:r>
      <w:r w:rsidR="00CF3972">
        <w:t xml:space="preserve"> anebo jednotlivě jako „</w:t>
      </w:r>
      <w:r w:rsidR="00CF3972" w:rsidRPr="0045276A">
        <w:rPr>
          <w:b/>
        </w:rPr>
        <w:t>smluvní strana</w:t>
      </w:r>
      <w:r w:rsidR="00CF3972">
        <w:t>“</w:t>
      </w:r>
      <w:r w:rsidRPr="00557123">
        <w:t>)</w:t>
      </w:r>
    </w:p>
    <w:p w:rsidR="00182D39" w:rsidRPr="006D0812" w:rsidRDefault="00182D39" w:rsidP="00BA16BB"/>
    <w:p w:rsidR="00BA16BB" w:rsidRPr="006D0812" w:rsidRDefault="00013911" w:rsidP="009A086D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45276A">
        <w:rPr>
          <w:b/>
        </w:rPr>
        <w:t>OZ</w:t>
      </w:r>
      <w:r w:rsidR="00BE6222" w:rsidRPr="006D0812">
        <w:t>“)</w:t>
      </w:r>
      <w:r w:rsidR="00075E72">
        <w:t xml:space="preserve"> a na základě</w:t>
      </w:r>
      <w:r w:rsidR="003A5303">
        <w:t xml:space="preserve"> </w:t>
      </w:r>
      <w:r w:rsidR="008D577B">
        <w:t>I</w:t>
      </w:r>
      <w:r w:rsidR="00867514">
        <w:t xml:space="preserve">. </w:t>
      </w:r>
      <w:r w:rsidR="0045276A">
        <w:t xml:space="preserve">části </w:t>
      </w:r>
      <w:r w:rsidR="00075E72">
        <w:t xml:space="preserve">veřejné zakázky </w:t>
      </w:r>
      <w:r w:rsidR="00075E72" w:rsidRPr="0045276A">
        <w:rPr>
          <w:b/>
        </w:rPr>
        <w:t>č. j</w:t>
      </w:r>
      <w:r w:rsidR="001C63C9" w:rsidRPr="0045276A">
        <w:rPr>
          <w:b/>
        </w:rPr>
        <w:t>.</w:t>
      </w:r>
      <w:r w:rsidR="00075E72" w:rsidRPr="0045276A">
        <w:rPr>
          <w:b/>
        </w:rPr>
        <w:t xml:space="preserve"> </w:t>
      </w:r>
      <w:r w:rsidR="00857158">
        <w:rPr>
          <w:rFonts w:cs="Arial"/>
          <w:b/>
          <w:szCs w:val="20"/>
        </w:rPr>
        <w:t>MR51_2020</w:t>
      </w:r>
      <w:r w:rsidR="0046091D">
        <w:t xml:space="preserve"> </w:t>
      </w:r>
      <w:r w:rsidR="0045276A">
        <w:t>s názvem „</w:t>
      </w:r>
      <w:r w:rsidR="00857158">
        <w:t xml:space="preserve">Nákup </w:t>
      </w:r>
      <w:r w:rsidR="00577171">
        <w:t>hudebních nástrojů pro SOČR 2/2020</w:t>
      </w:r>
      <w:r w:rsidR="0045276A">
        <w:t xml:space="preserve">“ </w:t>
      </w:r>
      <w:r w:rsidR="002D44CB">
        <w:t>(dále jen „</w:t>
      </w:r>
      <w:r w:rsidR="002D44CB" w:rsidRPr="0045276A">
        <w:rPr>
          <w:b/>
        </w:rPr>
        <w:t>veřejná zakázka</w:t>
      </w:r>
      <w:r w:rsidR="002D44CB">
        <w:t xml:space="preserve">“) </w:t>
      </w:r>
      <w:r w:rsidR="00182D39" w:rsidRPr="006D0812">
        <w:t>tuto kupní smlouvu (dále jen jako „</w:t>
      </w:r>
      <w:r w:rsidR="00182D39" w:rsidRPr="0045276A">
        <w:rPr>
          <w:b/>
        </w:rPr>
        <w:t>smlouva</w:t>
      </w:r>
      <w:r w:rsidR="00182D39" w:rsidRPr="006D0812">
        <w:t>“)</w:t>
      </w:r>
    </w:p>
    <w:p w:rsidR="00BA16BB" w:rsidRPr="006D0812" w:rsidRDefault="00013911" w:rsidP="00F332BC">
      <w:pPr>
        <w:pStyle w:val="Heading-Number-ContractCzechRadio"/>
      </w:pPr>
      <w:r w:rsidRPr="00F332BC">
        <w:t>Předmět</w:t>
      </w:r>
      <w:r w:rsidRPr="006D0812">
        <w:t xml:space="preserve"> smlouvy</w:t>
      </w:r>
    </w:p>
    <w:p w:rsidR="003A5303" w:rsidRPr="003A5303" w:rsidRDefault="00013911" w:rsidP="00CA2913">
      <w:pPr>
        <w:pStyle w:val="ListNumber-ContractCzechRadio"/>
        <w:jc w:val="both"/>
        <w:rPr>
          <w:b/>
        </w:rPr>
      </w:pPr>
      <w:r w:rsidRPr="006D0812">
        <w:t xml:space="preserve">Předmětem </w:t>
      </w:r>
      <w:r w:rsidR="00884C6F" w:rsidRPr="006D0812">
        <w:t xml:space="preserve">této smlouvy </w:t>
      </w:r>
      <w:r w:rsidR="00884C6F" w:rsidRPr="00EF3FF2">
        <w:t xml:space="preserve">je </w:t>
      </w:r>
      <w:r w:rsidR="001C63C9" w:rsidRPr="00EF3FF2">
        <w:t xml:space="preserve">povinnost </w:t>
      </w:r>
      <w:r w:rsidR="00CF3972" w:rsidRPr="00EF3FF2">
        <w:t xml:space="preserve">prodávajícího </w:t>
      </w:r>
      <w:r w:rsidR="00884C6F" w:rsidRPr="00EF3FF2">
        <w:t>odevzdat kupujícím</w:t>
      </w:r>
      <w:r w:rsidR="009C58E1" w:rsidRPr="00EF3FF2">
        <w:t>u věc</w:t>
      </w:r>
      <w:r>
        <w:t>i</w:t>
      </w:r>
      <w:r w:rsidR="009C58E1" w:rsidRPr="00EF3FF2">
        <w:t>, kter</w:t>
      </w:r>
      <w:r>
        <w:t>é</w:t>
      </w:r>
      <w:r w:rsidR="009C58E1" w:rsidRPr="00EF3FF2">
        <w:t xml:space="preserve"> </w:t>
      </w:r>
      <w:r>
        <w:t>jsou</w:t>
      </w:r>
      <w:r w:rsidR="00E32E72" w:rsidRPr="00EF3FF2">
        <w:t xml:space="preserve"> </w:t>
      </w:r>
      <w:r w:rsidR="00EC0D65" w:rsidRPr="00AA3399">
        <w:t>předmětem koupě</w:t>
      </w:r>
      <w:r w:rsidR="001C63C9">
        <w:t>,</w:t>
      </w:r>
      <w:r>
        <w:t xml:space="preserve"> a to:</w:t>
      </w:r>
    </w:p>
    <w:p w:rsidR="00577171" w:rsidRPr="006A112E" w:rsidRDefault="00013911" w:rsidP="00577171">
      <w:pPr>
        <w:pStyle w:val="ListLetter-ContractCzechRadio"/>
      </w:pPr>
      <w:r w:rsidRPr="007B1F99">
        <w:t xml:space="preserve">1 kus </w:t>
      </w:r>
      <w:r w:rsidRPr="00577171">
        <w:rPr>
          <w:b/>
        </w:rPr>
        <w:t xml:space="preserve">tenorový pozoun V. Bach Artisan A47BO </w:t>
      </w:r>
    </w:p>
    <w:p w:rsidR="00577171" w:rsidRPr="00E14E07" w:rsidRDefault="00013911" w:rsidP="00577171">
      <w:pPr>
        <w:pStyle w:val="ListLetter-ContractCzechRadio"/>
      </w:pPr>
      <w:r>
        <w:t>1</w:t>
      </w:r>
      <w:r w:rsidRPr="006A112E">
        <w:t xml:space="preserve"> kus</w:t>
      </w:r>
      <w:r w:rsidRPr="00577171">
        <w:rPr>
          <w:b/>
        </w:rPr>
        <w:t xml:space="preserve"> C trubka Schagerl Berlin "Heavy Z" Goldplated</w:t>
      </w:r>
    </w:p>
    <w:p w:rsidR="00795DB5" w:rsidRPr="00795DB5" w:rsidRDefault="00013911" w:rsidP="002941A8">
      <w:pPr>
        <w:pStyle w:val="ListLetter-ContractCzechRadio"/>
      </w:pPr>
      <w:r>
        <w:t xml:space="preserve">1 kus </w:t>
      </w:r>
      <w:r w:rsidRPr="00577171">
        <w:rPr>
          <w:b/>
        </w:rPr>
        <w:t>B trubka Schagerl model Hans Gransch Heavy L</w:t>
      </w:r>
    </w:p>
    <w:p w:rsidR="00D61EA5" w:rsidRDefault="00013911" w:rsidP="0045276A">
      <w:pPr>
        <w:pStyle w:val="ListLetter-ContractCzechRadio"/>
        <w:numPr>
          <w:ilvl w:val="0"/>
          <w:numId w:val="0"/>
        </w:numPr>
        <w:jc w:val="both"/>
      </w:pPr>
      <w:r>
        <w:t>k</w:t>
      </w:r>
      <w:r w:rsidR="00B541D3">
        <w:t xml:space="preserve">teré jsou </w:t>
      </w:r>
      <w:r w:rsidR="00F55CB9">
        <w:t>blíže specifikovan</w:t>
      </w:r>
      <w:r w:rsidR="00F90E31">
        <w:t>é</w:t>
      </w:r>
      <w:r w:rsidR="00F55CB9">
        <w:t xml:space="preserve"> v příloze této smlouvy</w:t>
      </w:r>
      <w:r w:rsidR="00F55CB9" w:rsidRPr="00D61EA5">
        <w:t xml:space="preserve"> </w:t>
      </w:r>
      <w:r w:rsidR="00F55CB9" w:rsidRPr="006D0812">
        <w:t>(</w:t>
      </w:r>
      <w:r w:rsidR="00666C2F">
        <w:t xml:space="preserve">souhrnně </w:t>
      </w:r>
      <w:r w:rsidR="00F55CB9" w:rsidRPr="006D0812">
        <w:t xml:space="preserve">dále </w:t>
      </w:r>
      <w:r w:rsidR="00F55CB9">
        <w:t>jen</w:t>
      </w:r>
      <w:r w:rsidR="00F55CB9" w:rsidRPr="006D0812">
        <w:t xml:space="preserve"> jako „</w:t>
      </w:r>
      <w:r w:rsidR="00F55CB9" w:rsidRPr="0045276A">
        <w:rPr>
          <w:b/>
        </w:rPr>
        <w:t>zboží</w:t>
      </w:r>
      <w:r w:rsidR="00F55CB9" w:rsidRPr="006D0812">
        <w:t>“</w:t>
      </w:r>
      <w:r w:rsidR="00F55CB9">
        <w:t xml:space="preserve"> </w:t>
      </w:r>
      <w:r w:rsidR="00666C2F">
        <w:t>a</w:t>
      </w:r>
      <w:r w:rsidR="00F55CB9">
        <w:t>nebo „</w:t>
      </w:r>
      <w:r w:rsidR="00F55CB9" w:rsidRPr="0045276A">
        <w:rPr>
          <w:b/>
        </w:rPr>
        <w:t>hudební nástroje</w:t>
      </w:r>
      <w:r w:rsidR="00F55CB9">
        <w:t xml:space="preserve">“; jednotlivé položky </w:t>
      </w:r>
      <w:r w:rsidR="00666C2F">
        <w:t xml:space="preserve">samostatně </w:t>
      </w:r>
      <w:r w:rsidR="00F55CB9">
        <w:t>dále také jako „</w:t>
      </w:r>
      <w:r w:rsidR="00F55CB9" w:rsidRPr="0045276A">
        <w:rPr>
          <w:b/>
        </w:rPr>
        <w:t>hudební nástroj</w:t>
      </w:r>
      <w:r w:rsidR="00F55CB9">
        <w:t xml:space="preserve">“) </w:t>
      </w:r>
      <w:r w:rsidR="00F55CB9" w:rsidRPr="006D0812">
        <w:t>a umožnit kupujícímu nabýt vlastnické právo ke zboží</w:t>
      </w:r>
      <w:r w:rsidR="00B541D3">
        <w:t xml:space="preserve"> na straně jedné a povinnost kupujícího</w:t>
      </w:r>
      <w:r w:rsidR="00B541D3" w:rsidRPr="00B541D3">
        <w:t xml:space="preserve"> </w:t>
      </w:r>
      <w:r w:rsidR="00B541D3" w:rsidRPr="006D0812">
        <w:t xml:space="preserve">zboží převzít a </w:t>
      </w:r>
      <w:r w:rsidR="00B541D3" w:rsidRPr="006D0812">
        <w:lastRenderedPageBreak/>
        <w:t xml:space="preserve">zaplatit </w:t>
      </w:r>
      <w:r w:rsidR="00B541D3">
        <w:t xml:space="preserve">za ně </w:t>
      </w:r>
      <w:r w:rsidR="00B541D3" w:rsidRPr="006D0812">
        <w:t>prodávajícímu kupní cenu</w:t>
      </w:r>
      <w:r w:rsidR="00B541D3">
        <w:t xml:space="preserve"> na straně druhé, a to vše dle podmínek dále stanovených touto </w:t>
      </w:r>
      <w:r w:rsidR="0045276A">
        <w:t>smlouvou</w:t>
      </w:r>
      <w:r w:rsidR="00F55CB9">
        <w:t>.</w:t>
      </w:r>
    </w:p>
    <w:p w:rsidR="00BA16BB" w:rsidRPr="006D0812" w:rsidRDefault="00013911" w:rsidP="00BA16BB">
      <w:pPr>
        <w:pStyle w:val="Heading-Number-ContractCzechRadio"/>
      </w:pPr>
      <w:bookmarkStart w:id="1" w:name="_Ref55914601"/>
      <w:r w:rsidRPr="006D0812">
        <w:t>Místo a doba plnění</w:t>
      </w:r>
      <w:bookmarkEnd w:id="1"/>
    </w:p>
    <w:p w:rsidR="00BA16BB" w:rsidRPr="006D0812" w:rsidRDefault="00013911" w:rsidP="00A57352">
      <w:pPr>
        <w:pStyle w:val="ListNumber-ContractCzechRadio"/>
        <w:jc w:val="both"/>
      </w:pPr>
      <w:bookmarkStart w:id="2" w:name="_Ref55914608"/>
      <w:r w:rsidRPr="006D0812">
        <w:t>Místem plnění a odevzdání zboží je</w:t>
      </w:r>
      <w:r w:rsidR="00357A43">
        <w:t xml:space="preserve"> sídlo kupujícího, tj.</w:t>
      </w:r>
      <w:r w:rsidRPr="006D0812">
        <w:t xml:space="preserve">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 xml:space="preserve">, Vinohradská 12, </w:t>
      </w:r>
      <w:r w:rsidR="00B541D3">
        <w:rPr>
          <w:rFonts w:cs="Arial"/>
          <w:b/>
          <w:szCs w:val="20"/>
        </w:rPr>
        <w:t xml:space="preserve">120 99 </w:t>
      </w:r>
      <w:r w:rsidR="002B5F79">
        <w:rPr>
          <w:rFonts w:cs="Arial"/>
          <w:b/>
          <w:szCs w:val="20"/>
        </w:rPr>
        <w:t>Praha 2</w:t>
      </w:r>
      <w:r w:rsidR="001C63C9">
        <w:rPr>
          <w:rFonts w:cs="Arial"/>
          <w:szCs w:val="20"/>
        </w:rPr>
        <w:t>.</w:t>
      </w:r>
      <w:bookmarkEnd w:id="2"/>
    </w:p>
    <w:p w:rsidR="00BA16BB" w:rsidRDefault="00013911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</w:t>
      </w:r>
      <w:r w:rsidRPr="00E32E72">
        <w:t xml:space="preserve">do </w:t>
      </w:r>
      <w:r w:rsidR="00E6644E" w:rsidRPr="00E32E72">
        <w:rPr>
          <w:b/>
        </w:rPr>
        <w:t>3</w:t>
      </w:r>
      <w:r w:rsidR="0026369C">
        <w:rPr>
          <w:b/>
        </w:rPr>
        <w:t>1. 12. 20</w:t>
      </w:r>
      <w:r w:rsidR="004B50B7">
        <w:rPr>
          <w:b/>
        </w:rPr>
        <w:t>20</w:t>
      </w:r>
      <w:r w:rsidR="002B5F79" w:rsidRPr="007B1F99">
        <w:rPr>
          <w:rFonts w:cs="Arial"/>
          <w:szCs w:val="20"/>
        </w:rPr>
        <w:t>.</w:t>
      </w:r>
      <w:r w:rsidR="006D0812" w:rsidRPr="00E32E72">
        <w:rPr>
          <w:rFonts w:cs="Arial"/>
          <w:szCs w:val="20"/>
        </w:rPr>
        <w:t xml:space="preserve"> </w:t>
      </w:r>
      <w:r w:rsidRPr="00E32E72">
        <w:t xml:space="preserve">Prodávající je povinen </w:t>
      </w:r>
      <w:r w:rsidR="00B541D3">
        <w:t xml:space="preserve">termín </w:t>
      </w:r>
      <w:r w:rsidR="003A1915" w:rsidRPr="00E32E72">
        <w:t xml:space="preserve">odevzdání zboží oznámit kupujícímu nejméně </w:t>
      </w:r>
      <w:r w:rsidR="008C4715">
        <w:t>3</w:t>
      </w:r>
      <w:r w:rsidR="008C4715" w:rsidRPr="00E32E72">
        <w:t xml:space="preserve"> </w:t>
      </w:r>
      <w:r w:rsidR="003A1915" w:rsidRPr="00E32E72">
        <w:t>pracovn</w:t>
      </w:r>
      <w:r w:rsidR="003A1915" w:rsidRPr="006D0812">
        <w:t xml:space="preserve">í dny předem na e-mail </w:t>
      </w:r>
      <w:r w:rsidR="00B541D3">
        <w:t>zástupce pro věcná jednání kupujícího dle</w:t>
      </w:r>
      <w:r w:rsidR="003A1915" w:rsidRPr="006D0812">
        <w:t xml:space="preserve"> této smlouvy.</w:t>
      </w:r>
      <w:r w:rsidR="005D4C3A" w:rsidRPr="006D0812">
        <w:t xml:space="preserve"> </w:t>
      </w:r>
    </w:p>
    <w:p w:rsidR="00BA16BB" w:rsidRPr="006D0812" w:rsidRDefault="00013911" w:rsidP="00BA16BB">
      <w:pPr>
        <w:pStyle w:val="Heading-Number-ContractCzechRadio"/>
      </w:pPr>
      <w:bookmarkStart w:id="3" w:name="_Ref55999364"/>
      <w:r w:rsidRPr="006D0812">
        <w:t>Cena zboží a platební podmínky</w:t>
      </w:r>
      <w:bookmarkEnd w:id="3"/>
    </w:p>
    <w:p w:rsidR="00D42A6E" w:rsidRPr="006D0812" w:rsidRDefault="00013911" w:rsidP="00D42A6E">
      <w:pPr>
        <w:pStyle w:val="ListNumber-ContractCzechRadio"/>
        <w:jc w:val="both"/>
      </w:pPr>
      <w:r w:rsidRPr="006D0812">
        <w:t xml:space="preserve">Cena zboží je </w:t>
      </w:r>
      <w:r>
        <w:t>d</w:t>
      </w:r>
      <w:r w:rsidRPr="006D0812">
        <w:t xml:space="preserve">ána </w:t>
      </w:r>
      <w:r>
        <w:t>nabídkou prodávajícího</w:t>
      </w:r>
      <w:r w:rsidRPr="006D0812">
        <w:t xml:space="preserve"> </w:t>
      </w:r>
      <w:r w:rsidR="002D44CB">
        <w:t xml:space="preserve">ve veřejné zakázce </w:t>
      </w:r>
      <w:r w:rsidRPr="006D0812">
        <w:t>a</w:t>
      </w:r>
      <w:r>
        <w:t xml:space="preserve"> činí</w:t>
      </w:r>
      <w:r w:rsidRPr="006D0812">
        <w:t xml:space="preserve"> </w:t>
      </w:r>
      <w:r w:rsidR="002D44CB" w:rsidRPr="00366797">
        <w:rPr>
          <w:rFonts w:cs="Arial"/>
          <w:b/>
          <w:szCs w:val="20"/>
        </w:rPr>
        <w:t>[</w:t>
      </w:r>
      <w:r w:rsidR="002D44CB" w:rsidRPr="00366797">
        <w:rPr>
          <w:rFonts w:cs="Arial"/>
          <w:b/>
          <w:szCs w:val="20"/>
          <w:highlight w:val="yellow"/>
        </w:rPr>
        <w:t>DOPLNIT</w:t>
      </w:r>
      <w:r w:rsidR="002D44CB" w:rsidRPr="00366797">
        <w:rPr>
          <w:rFonts w:cs="Arial"/>
          <w:b/>
          <w:szCs w:val="20"/>
        </w:rPr>
        <w:t>]</w:t>
      </w:r>
      <w:r w:rsidRPr="0045276A">
        <w:rPr>
          <w:rFonts w:cs="Arial"/>
          <w:b/>
          <w:szCs w:val="20"/>
        </w:rPr>
        <w:t>,-</w:t>
      </w:r>
      <w:r w:rsidRPr="00D42A6E">
        <w:rPr>
          <w:rFonts w:cs="Arial"/>
          <w:b/>
          <w:szCs w:val="20"/>
        </w:rPr>
        <w:t xml:space="preserve"> </w:t>
      </w:r>
      <w:r w:rsidRPr="00D42A6E">
        <w:rPr>
          <w:b/>
        </w:rPr>
        <w:t xml:space="preserve">Kč </w:t>
      </w:r>
      <w:r w:rsidRPr="006D0812">
        <w:t xml:space="preserve">(slovy: </w:t>
      </w:r>
      <w:r w:rsidR="002D44CB" w:rsidRPr="00E42158">
        <w:rPr>
          <w:rFonts w:cs="Arial"/>
          <w:szCs w:val="20"/>
        </w:rPr>
        <w:t>[</w:t>
      </w:r>
      <w:r w:rsidR="002D44CB" w:rsidRPr="00E42158">
        <w:rPr>
          <w:rFonts w:cs="Arial"/>
          <w:szCs w:val="20"/>
          <w:highlight w:val="yellow"/>
        </w:rPr>
        <w:t>DOPLNIT</w:t>
      </w:r>
      <w:r w:rsidR="002D44CB" w:rsidRPr="00E42158">
        <w:rPr>
          <w:rFonts w:cs="Arial"/>
          <w:szCs w:val="20"/>
        </w:rPr>
        <w:t>]</w:t>
      </w:r>
      <w:r w:rsidR="00685B05" w:rsidRPr="00685B05">
        <w:rPr>
          <w:rFonts w:cs="Arial"/>
          <w:b/>
          <w:szCs w:val="20"/>
        </w:rPr>
        <w:t xml:space="preserve"> </w:t>
      </w:r>
      <w:r w:rsidRPr="00705580">
        <w:t>korun českých)</w:t>
      </w:r>
      <w:r>
        <w:t xml:space="preserve"> </w:t>
      </w:r>
      <w:r w:rsidRPr="00D42A6E">
        <w:rPr>
          <w:b/>
        </w:rPr>
        <w:t>bez DPH</w:t>
      </w:r>
      <w:r w:rsidRPr="006D0812">
        <w:t xml:space="preserve">. </w:t>
      </w:r>
      <w:r w:rsidR="002D44CB" w:rsidRPr="00E42158">
        <w:t xml:space="preserve">Cena s DPH činí </w:t>
      </w:r>
      <w:r w:rsidR="002D44CB" w:rsidRPr="00E42158">
        <w:rPr>
          <w:rFonts w:cs="Arial"/>
          <w:szCs w:val="20"/>
        </w:rPr>
        <w:t>[</w:t>
      </w:r>
      <w:r w:rsidR="002D44CB" w:rsidRPr="00E42158">
        <w:rPr>
          <w:rFonts w:cs="Arial"/>
          <w:szCs w:val="20"/>
          <w:highlight w:val="yellow"/>
        </w:rPr>
        <w:t>DOPLNIT</w:t>
      </w:r>
      <w:r w:rsidR="002D44CB" w:rsidRPr="00E42158">
        <w:rPr>
          <w:rFonts w:cs="Arial"/>
          <w:szCs w:val="20"/>
        </w:rPr>
        <w:t>],</w:t>
      </w:r>
      <w:r w:rsidR="002D44CB">
        <w:rPr>
          <w:rFonts w:cs="Arial"/>
          <w:szCs w:val="20"/>
        </w:rPr>
        <w:t>-</w:t>
      </w:r>
      <w:r w:rsidR="002D44CB" w:rsidRPr="00E42158">
        <w:rPr>
          <w:rFonts w:cs="Arial"/>
          <w:szCs w:val="20"/>
        </w:rPr>
        <w:t xml:space="preserve"> </w:t>
      </w:r>
      <w:r w:rsidR="002D44CB" w:rsidRPr="00E42158">
        <w:t>Kč.</w:t>
      </w:r>
      <w:r w:rsidR="008C4715">
        <w:t xml:space="preserve"> Cena za jednotlivé hudební nástroje je uvedena v příloze této smlouvy.</w:t>
      </w:r>
    </w:p>
    <w:p w:rsidR="00BA16BB" w:rsidRPr="006D0812" w:rsidRDefault="00013911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2D44CB">
        <w:t>,</w:t>
      </w:r>
      <w:r w:rsidR="00867514">
        <w:t xml:space="preserve"> a</w:t>
      </w:r>
      <w:r w:rsidR="002D44CB">
        <w:t>td.</w:t>
      </w:r>
      <w:r w:rsidRPr="006D0812">
        <w:t>).</w:t>
      </w:r>
    </w:p>
    <w:p w:rsidR="00BA16BB" w:rsidRPr="006D0812" w:rsidRDefault="00013911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45276A">
        <w:rPr>
          <w:b/>
        </w:rPr>
        <w:t>faktur</w:t>
      </w:r>
      <w:r w:rsidR="00867514" w:rsidRPr="0045276A">
        <w:rPr>
          <w:b/>
        </w:rPr>
        <w:t>a</w:t>
      </w:r>
      <w:r w:rsidR="00867514">
        <w:t>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:rsidR="008C4715" w:rsidRDefault="00013911" w:rsidP="00A57352">
      <w:pPr>
        <w:pStyle w:val="ListNumber-ContractCzechRadio"/>
        <w:jc w:val="both"/>
      </w:pPr>
      <w:r w:rsidRPr="006D0812">
        <w:t xml:space="preserve">Splatnost faktury činí 24 dnů od </w:t>
      </w:r>
      <w:r w:rsidR="00B8292D">
        <w:t>data</w:t>
      </w:r>
      <w:r w:rsidRPr="006D0812">
        <w:t xml:space="preserve"> jejího </w:t>
      </w:r>
      <w:r w:rsidR="00B8292D">
        <w:t>vystavení</w:t>
      </w:r>
      <w:r w:rsidR="00867514">
        <w:t xml:space="preserve"> za předpokladu jejího doručení kupujícímu do 3 dnů od data vystavení. V případě pozdějšího doručení faktury kupujícímu činí doba splatnosti faktury 21 dnů od d</w:t>
      </w:r>
      <w:r w:rsidR="00F90E31">
        <w:t>ata</w:t>
      </w:r>
      <w:r w:rsidR="00867514">
        <w:t xml:space="preserve"> jejího </w:t>
      </w:r>
      <w:r w:rsidR="00B8292D">
        <w:t>skutečného</w:t>
      </w:r>
      <w:r w:rsidR="00867514">
        <w:t xml:space="preserve"> doručení kupujícímu</w:t>
      </w:r>
      <w:r w:rsidRPr="006D0812">
        <w:t xml:space="preserve">. </w:t>
      </w:r>
    </w:p>
    <w:p w:rsidR="005D4C3A" w:rsidRPr="006D0812" w:rsidRDefault="00013911" w:rsidP="00A57352">
      <w:pPr>
        <w:pStyle w:val="ListNumber-ContractCzechRadio"/>
        <w:jc w:val="both"/>
      </w:pPr>
      <w:r w:rsidRPr="006D0812">
        <w:t xml:space="preserve">Faktura musí mít veškeré náležitosti dle </w:t>
      </w:r>
      <w:r w:rsidR="00357A43">
        <w:t xml:space="preserve">obecně </w:t>
      </w:r>
      <w:r w:rsidRPr="006D0812">
        <w:t>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</w:t>
      </w:r>
      <w:r w:rsidR="00F111FC">
        <w:t xml:space="preserve">od počátku </w:t>
      </w:r>
      <w:r w:rsidRPr="006D0812">
        <w:t>okamžikem doručení nové nebo opravené faktury.</w:t>
      </w:r>
    </w:p>
    <w:p w:rsidR="005D4C3A" w:rsidRPr="006D0812" w:rsidRDefault="00013911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 xml:space="preserve">235/2004 Sb., o </w:t>
      </w:r>
      <w:r w:rsidR="00AC5D78">
        <w:t>dani z přidané hodnoty</w:t>
      </w:r>
      <w:r w:rsidR="008C4715">
        <w:t>,</w:t>
      </w:r>
      <w:r w:rsidRPr="006D0812">
        <w:t xml:space="preserve"> v platném znění </w:t>
      </w:r>
      <w:r w:rsidR="00AB1E80" w:rsidRPr="006D0812">
        <w:t>(</w:t>
      </w:r>
      <w:r w:rsidR="00867514">
        <w:t>dále jen „</w:t>
      </w:r>
      <w:r w:rsidR="00AB1E80" w:rsidRPr="0045276A">
        <w:rPr>
          <w:b/>
        </w:rPr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D4999" w:rsidRPr="006D0812" w:rsidRDefault="00013911" w:rsidP="00A57352">
      <w:pPr>
        <w:pStyle w:val="Heading-Number-ContractCzechRadio"/>
      </w:pPr>
      <w:r w:rsidRPr="006D0812">
        <w:t>Vlastnické právo, přechod nebezpečí škody</w:t>
      </w:r>
    </w:p>
    <w:p w:rsidR="00F62186" w:rsidRPr="006D0812" w:rsidRDefault="00013911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kupujícího okamžikem odevzdání </w:t>
      </w:r>
      <w:r w:rsidR="00867514">
        <w:t xml:space="preserve">zboží </w:t>
      </w:r>
      <w:r w:rsidRPr="006D0812">
        <w:t xml:space="preserve">kupujícímu (tj. zástupci pro věcná jednání dle této smlouvy nebo jiné </w:t>
      </w:r>
      <w:r w:rsidR="009C5B0E" w:rsidRPr="006D0812">
        <w:t>prokazatelně</w:t>
      </w:r>
      <w:r w:rsidRPr="006D0812">
        <w:t xml:space="preserve"> pověřené osobě). </w:t>
      </w:r>
    </w:p>
    <w:p w:rsidR="00F62186" w:rsidRPr="006D0812" w:rsidRDefault="00013911" w:rsidP="008D4999">
      <w:pPr>
        <w:pStyle w:val="ListNumber-ContractCzechRadio"/>
        <w:jc w:val="both"/>
      </w:pPr>
      <w:r w:rsidRPr="006D0812">
        <w:lastRenderedPageBreak/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:rsidR="00F62186" w:rsidRPr="006D0812" w:rsidRDefault="00013911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:rsidR="00F62186" w:rsidRPr="006D0812" w:rsidRDefault="00013911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</w:t>
      </w:r>
      <w:r w:rsidR="008F4BA6">
        <w:t xml:space="preserve"> ke zboží</w:t>
      </w:r>
      <w:r w:rsidR="00546A76">
        <w:t>)</w:t>
      </w:r>
      <w:r w:rsidR="00546A76" w:rsidRPr="006D0812">
        <w:t>;</w:t>
      </w:r>
    </w:p>
    <w:p w:rsidR="008D4999" w:rsidRPr="006D0812" w:rsidRDefault="00013911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:rsidR="008D4999" w:rsidRPr="006D0812" w:rsidRDefault="00013911" w:rsidP="0045276A">
      <w:pPr>
        <w:pStyle w:val="ListNumber-ContractCzechRadio"/>
        <w:jc w:val="both"/>
      </w:pPr>
      <w:r w:rsidRPr="006D0812">
        <w:t>Smluvní strany se dále dohodly na tom, že nebezpečí škody na zboží přechází</w:t>
      </w:r>
      <w:r w:rsidR="001C5999">
        <w:t xml:space="preserve"> z prodávajícího</w:t>
      </w:r>
      <w:r w:rsidRPr="006D0812">
        <w:t xml:space="preserve"> na kupujícího současně s nabytím vlastnického práva ke zboží dle předchozí</w:t>
      </w:r>
      <w:r w:rsidR="00F111FC">
        <w:t>c</w:t>
      </w:r>
      <w:r w:rsidRPr="006D0812">
        <w:t xml:space="preserve">h </w:t>
      </w:r>
      <w:r w:rsidR="00F111FC">
        <w:t xml:space="preserve">odstavců </w:t>
      </w:r>
      <w:r w:rsidR="00FD5997">
        <w:t xml:space="preserve">tohoto </w:t>
      </w:r>
      <w:r w:rsidRPr="006D0812">
        <w:t>článku</w:t>
      </w:r>
      <w:r w:rsidR="001C5999">
        <w:t xml:space="preserve"> smlouvy</w:t>
      </w:r>
      <w:r w:rsidRPr="006D0812">
        <w:t>.</w:t>
      </w:r>
    </w:p>
    <w:p w:rsidR="00A11BC0" w:rsidRPr="006D0812" w:rsidRDefault="00013911" w:rsidP="00A11BC0">
      <w:pPr>
        <w:pStyle w:val="Heading-Number-ContractCzechRadio"/>
      </w:pPr>
      <w:r w:rsidRPr="006D0812">
        <w:t>Odevzdání a převzetí zboží</w:t>
      </w:r>
    </w:p>
    <w:p w:rsidR="00A11BC0" w:rsidRPr="006D0812" w:rsidRDefault="00013911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 xml:space="preserve">, který tvoří nedílnou součást této smlouvy jako </w:t>
      </w:r>
      <w:r w:rsidR="001C5999">
        <w:t xml:space="preserve">její </w:t>
      </w:r>
      <w:r w:rsidR="00F62186" w:rsidRPr="006D0812">
        <w:t xml:space="preserve">příloha </w:t>
      </w:r>
      <w:r w:rsidR="001C5999" w:rsidRPr="006D0812">
        <w:t>(dále jen „</w:t>
      </w:r>
      <w:r w:rsidR="001C5999" w:rsidRPr="0045276A">
        <w:rPr>
          <w:b/>
        </w:rPr>
        <w:t>protokol o odevzdání</w:t>
      </w:r>
      <w:r w:rsidR="001C5999" w:rsidRPr="006D0812">
        <w:t>“)</w:t>
      </w:r>
      <w:r w:rsidR="001C5999">
        <w:t xml:space="preserve"> </w:t>
      </w:r>
      <w:r w:rsidR="00F62186" w:rsidRPr="006D0812">
        <w:t>a jenž musí být součástí faktury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:rsidR="00A11BC0" w:rsidRPr="006D0812" w:rsidRDefault="00013911" w:rsidP="00A11BC0">
      <w:pPr>
        <w:pStyle w:val="Heading-Number-ContractCzechRadio"/>
      </w:pPr>
      <w:r w:rsidRPr="006D0812">
        <w:t>Jakost zboží a záruka</w:t>
      </w:r>
    </w:p>
    <w:p w:rsidR="00A11BC0" w:rsidRPr="006D0812" w:rsidRDefault="00013911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:rsidR="00540F2C" w:rsidRPr="006D0812" w:rsidRDefault="00013911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:rsidR="00AD3095" w:rsidRDefault="00013911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45276A">
        <w:t>15</w:t>
      </w:r>
      <w:r w:rsidR="0045276A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:rsidR="00F92B37" w:rsidRPr="006D0812" w:rsidRDefault="00F92B37" w:rsidP="00A57352">
      <w:pPr>
        <w:pStyle w:val="ListNumber-ContractCzechRadio"/>
        <w:jc w:val="both"/>
      </w:pPr>
      <w:r>
        <w:t>Lhůta pro odstranění vady zboží dle předcházejícího odstavce se staví a neběží po dobu, kdy prodávající bezplatně a na své náklady poskytne kupujícímu náhradní hudební nástroj obdobné kvality a parametrů po dobu odstraňování vady hudebního nástroje</w:t>
      </w:r>
      <w:r w:rsidR="007B238A">
        <w:t>,</w:t>
      </w:r>
      <w:r w:rsidR="007B238A" w:rsidRPr="007B238A">
        <w:t xml:space="preserve"> </w:t>
      </w:r>
      <w:r w:rsidR="007B238A">
        <w:t>přičemž tato doba nesmí trvat déle, než je obvyklé závažnosti a povaze vady hudebního nástroje.</w:t>
      </w:r>
      <w:r w:rsidR="007B238A" w:rsidRPr="006D0812">
        <w:t xml:space="preserve"> </w:t>
      </w:r>
    </w:p>
    <w:p w:rsidR="00AD3095" w:rsidRPr="006D0812" w:rsidRDefault="00013911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:rsidR="008D1F83" w:rsidRPr="006D0812" w:rsidRDefault="00013911" w:rsidP="008D1F83">
      <w:pPr>
        <w:pStyle w:val="Heading-Number-ContractCzechRadio"/>
      </w:pPr>
      <w:r w:rsidRPr="006D0812">
        <w:t>Změny smlouvy</w:t>
      </w:r>
    </w:p>
    <w:p w:rsidR="008D1F83" w:rsidRPr="006D0812" w:rsidRDefault="00013911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:rsidR="008D1F83" w:rsidRPr="006D0812" w:rsidRDefault="00013911" w:rsidP="0023258C">
      <w:pPr>
        <w:pStyle w:val="ListNumber-ContractCzechRadio"/>
        <w:jc w:val="both"/>
      </w:pPr>
      <w:r w:rsidRPr="006D0812">
        <w:lastRenderedPageBreak/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Textové pole 8" o:spid="_x0000_s1029" type="#_x0000_t202" style="width:2in;height:2in;margin-top:0;margin-left:0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BE6222" w:rsidRPr="008519AB" w:rsidP="008D1F83" w14:paraId="5469B155" w14:textId="77777777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A11BC0" w:rsidRPr="006D0812" w:rsidRDefault="00013911" w:rsidP="00A11BC0">
      <w:pPr>
        <w:pStyle w:val="Heading-Number-ContractCzechRadio"/>
      </w:pPr>
      <w:r w:rsidRPr="006D0812">
        <w:t>Sankce, zánik smlouvy</w:t>
      </w:r>
    </w:p>
    <w:p w:rsidR="001C316E" w:rsidRPr="006D0812" w:rsidRDefault="00013911" w:rsidP="0023258C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 w:rsidR="008C4715">
        <w:t> </w:t>
      </w:r>
      <w:r w:rsidRPr="006D0812">
        <w:t>odevzdáním</w:t>
      </w:r>
      <w:r w:rsidR="008C4715">
        <w:t xml:space="preserve"> </w:t>
      </w:r>
      <w:r w:rsidR="0045276A">
        <w:t>zboží</w:t>
      </w:r>
      <w:r w:rsidRPr="006D0812">
        <w:t xml:space="preserve">, zavazuje se prodávající zaplatit kupujícímu smluvní pokutu </w:t>
      </w:r>
      <w:r w:rsidRPr="007B1F99">
        <w:t>ve výši 1</w:t>
      </w:r>
      <w:r w:rsidR="00B8292D" w:rsidRPr="007B1F99">
        <w:t>.000,- Kč</w:t>
      </w:r>
      <w:r w:rsidRPr="007B1F99">
        <w:t xml:space="preserve"> za každý</w:t>
      </w:r>
      <w:r w:rsidRPr="006D0812">
        <w:t xml:space="preserve"> </w:t>
      </w:r>
      <w:r w:rsidR="00B8292D">
        <w:t>započatý</w:t>
      </w:r>
      <w:r w:rsidRPr="006D0812">
        <w:t xml:space="preserve"> den prodlení. Smluvní pokutou není dotčen nárok kupujícího na náhradu případné škody</w:t>
      </w:r>
      <w:r w:rsidR="008C3A19">
        <w:t>, která kupujícímu vznikla z téhož důvodu, pro který je uplatňován nárok</w:t>
      </w:r>
      <w:r w:rsidR="00A26980">
        <w:t xml:space="preserve"> na zaplacení této smluvní pokuty</w:t>
      </w:r>
      <w:r w:rsidRPr="006D0812">
        <w:t>.</w:t>
      </w:r>
    </w:p>
    <w:p w:rsidR="00867514" w:rsidRPr="006D0812" w:rsidRDefault="00013911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</w:t>
      </w:r>
      <w:r w:rsidR="0045276A">
        <w:t xml:space="preserve">některého z </w:t>
      </w:r>
      <w:r w:rsidR="008C4715">
        <w:t>hudební</w:t>
      </w:r>
      <w:r w:rsidR="0045276A">
        <w:t>c</w:t>
      </w:r>
      <w:r w:rsidR="008C4715">
        <w:t xml:space="preserve">h </w:t>
      </w:r>
      <w:r w:rsidR="0045276A">
        <w:t>nástrojů</w:t>
      </w:r>
      <w:r w:rsidRPr="006D0812">
        <w:t xml:space="preserve">, zavazuje se prodávající zaplatit kupujícímu smluvní pokutu ve výši </w:t>
      </w:r>
      <w:r w:rsidR="00CC6B18">
        <w:t>500,- Kč</w:t>
      </w:r>
      <w:r w:rsidR="00052FF7">
        <w:t xml:space="preserve"> </w:t>
      </w:r>
      <w:r w:rsidRPr="006D0812">
        <w:t xml:space="preserve">za každý </w:t>
      </w:r>
      <w:r w:rsidR="00B8292D">
        <w:t>započatý</w:t>
      </w:r>
      <w:r w:rsidRPr="006D0812">
        <w:t xml:space="preserve"> den</w:t>
      </w:r>
      <w:r w:rsidR="0061777A">
        <w:t>,</w:t>
      </w:r>
      <w:r w:rsidRPr="006D0812">
        <w:t xml:space="preserve"> </w:t>
      </w:r>
      <w:r w:rsidR="0045276A">
        <w:t>kdy je v </w:t>
      </w:r>
      <w:r w:rsidRPr="006D0812">
        <w:t>prodlení</w:t>
      </w:r>
      <w:r w:rsidR="0045276A">
        <w:t xml:space="preserve"> s vyřízením reklamace hudebního nástroje</w:t>
      </w:r>
      <w:r w:rsidRPr="006D0812">
        <w:t>. Smluvní pokutou není dotčen nárok kupujícího na náhradu případné škody</w:t>
      </w:r>
      <w:r w:rsidR="008C3A19">
        <w:t xml:space="preserve">, </w:t>
      </w:r>
      <w:r w:rsidR="00A26980">
        <w:t>která kupujícímu vznikla z téhož důvodu, pro který je uplatňován nárok na zaplacení této smluvní pokuty</w:t>
      </w:r>
      <w:r w:rsidRPr="006D0812">
        <w:t>.</w:t>
      </w:r>
    </w:p>
    <w:p w:rsidR="008C3A19" w:rsidRPr="00A044C8" w:rsidRDefault="00013911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B8292D">
        <w:t xml:space="preserve">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B8292D">
        <w:t>započatý</w:t>
      </w:r>
      <w:r w:rsidRPr="00CF2EDD">
        <w:t xml:space="preserve"> den prodlení.</w:t>
      </w:r>
    </w:p>
    <w:p w:rsidR="00546A76" w:rsidRPr="00CF2EDD" w:rsidRDefault="00013911" w:rsidP="00546A76">
      <w:pPr>
        <w:pStyle w:val="ListNumber-ContractCzechRadio"/>
        <w:jc w:val="both"/>
        <w:rPr>
          <w:b/>
          <w:szCs w:val="24"/>
        </w:rPr>
      </w:pPr>
      <w:r>
        <w:t xml:space="preserve">Smluvní pokuty jsou splatné do </w:t>
      </w:r>
      <w:r w:rsidR="00A26980">
        <w:t>dvaceti dnů ode dne doručení výzvy k jejich úhradě druhé smluvní straně.</w:t>
      </w:r>
    </w:p>
    <w:p w:rsidR="001C316E" w:rsidRPr="006D0812" w:rsidRDefault="00013911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:rsidR="001C316E" w:rsidRPr="006D0812" w:rsidRDefault="00013911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:rsidR="00043DF0" w:rsidRPr="006D0812" w:rsidRDefault="00013911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 xml:space="preserve">než </w:t>
      </w:r>
      <w:r w:rsidR="00A044C8">
        <w:rPr>
          <w:rFonts w:eastAsia="Times New Roman" w:cs="Arial"/>
          <w:bCs/>
          <w:kern w:val="32"/>
          <w:szCs w:val="20"/>
        </w:rPr>
        <w:t xml:space="preserve">10 </w:t>
      </w:r>
      <w:r w:rsidR="00FB6736">
        <w:rPr>
          <w:rFonts w:eastAsia="Times New Roman" w:cs="Arial"/>
          <w:bCs/>
          <w:kern w:val="32"/>
          <w:szCs w:val="20"/>
        </w:rPr>
        <w:t>dní;</w:t>
      </w:r>
    </w:p>
    <w:p w:rsidR="00A11BC0" w:rsidRPr="006D0812" w:rsidRDefault="00013911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:rsidR="00043DF0" w:rsidRPr="006D0812" w:rsidRDefault="00013911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</w:t>
      </w:r>
      <w:r w:rsidR="004D3788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A11BC0" w:rsidRPr="006D0812" w:rsidRDefault="00013911" w:rsidP="00A11BC0">
      <w:pPr>
        <w:pStyle w:val="Heading-Number-ContractCzechRadio"/>
      </w:pPr>
      <w:r w:rsidRPr="006D0812">
        <w:t>Závěrečná ustanovení</w:t>
      </w:r>
    </w:p>
    <w:p w:rsidR="00651AAA" w:rsidRPr="006D0812" w:rsidRDefault="00013911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:rsidR="00043DF0" w:rsidRPr="006D0812" w:rsidRDefault="00013911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="00B440DE">
        <w:rPr>
          <w:rFonts w:eastAsia="Times New Roman" w:cs="Arial"/>
          <w:bCs/>
          <w:kern w:val="32"/>
          <w:szCs w:val="20"/>
        </w:rPr>
        <w:t xml:space="preserve">výslovně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B440DE">
        <w:rPr>
          <w:rFonts w:eastAsia="Times New Roman" w:cs="Arial"/>
          <w:bCs/>
          <w:kern w:val="32"/>
          <w:szCs w:val="20"/>
        </w:rPr>
        <w:t xml:space="preserve">obecně závaznými právními předpisy účinnými v České republice, zejm.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B440DE"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013911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:rsidR="00043DF0" w:rsidRPr="006D0812" w:rsidRDefault="00013911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:rsidR="00A820DE" w:rsidRDefault="00013911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</w:t>
      </w:r>
      <w:r w:rsidRPr="002932DA">
        <w:lastRenderedPageBreak/>
        <w:t xml:space="preserve">zrušení smlouvy a o tom, jak se </w:t>
      </w:r>
      <w:r w:rsidR="00DA18D5">
        <w:t xml:space="preserve">smluvní </w:t>
      </w:r>
      <w:r w:rsidRPr="002932DA">
        <w:t xml:space="preserve">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:rsidR="00BE6222" w:rsidRDefault="00013911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:rsidR="00B440DE" w:rsidRDefault="00013911" w:rsidP="00010ADE">
      <w:pPr>
        <w:pStyle w:val="ListNumber-ContractCzechRadio"/>
        <w:jc w:val="both"/>
      </w:pPr>
      <w:r w:rsidRPr="00A1527D">
        <w:t xml:space="preserve">Prodávající bere na vědomí, že kupující je jako zadavatel veřejné zakázky oprávněn v souladu s § 219 </w:t>
      </w:r>
      <w:r>
        <w:t>zákona č. 134/2016 Sb., o zadávání veřejných zakázek, ve znění pozdějších předpisů</w:t>
      </w:r>
      <w:r w:rsidR="004D3788">
        <w:t>,</w:t>
      </w:r>
      <w:r w:rsidRPr="00A1527D">
        <w:t xml:space="preserve"> uveřejnit na profilu zadavatele tuto smlouvu včetně všech jejích změn a dodatků, výši skutečně uhrazené ceny za plnění veřejné zakázky a seznam poddodavatelů prodávajícího veřejné zakázky.</w:t>
      </w:r>
    </w:p>
    <w:p w:rsidR="00B440DE" w:rsidRPr="006D0812" w:rsidRDefault="00013911" w:rsidP="00010ADE">
      <w:pPr>
        <w:pStyle w:val="ListNumber-ContractCzechRadio"/>
        <w:jc w:val="both"/>
      </w:pPr>
      <w:r w:rsidRPr="008D7C03">
        <w:rPr>
          <w:rFonts w:cs="Arial"/>
          <w:szCs w:val="20"/>
        </w:rPr>
        <w:t xml:space="preserve">Tato smlouva včetně jejích příloh a případných změn bude uveřejněna </w:t>
      </w:r>
      <w:r>
        <w:rPr>
          <w:rFonts w:cs="Arial"/>
          <w:szCs w:val="20"/>
        </w:rPr>
        <w:t xml:space="preserve">kupujícím </w:t>
      </w:r>
      <w:r w:rsidRPr="007417F7">
        <w:rPr>
          <w:rFonts w:cs="Arial"/>
          <w:szCs w:val="20"/>
        </w:rPr>
        <w:t xml:space="preserve">v registru smluv v souladu se zákonem registru smluv. Pokud smlouvu uveřejní v registru smluv prodávající, zašle </w:t>
      </w:r>
      <w:r>
        <w:rPr>
          <w:rFonts w:cs="Arial"/>
          <w:szCs w:val="20"/>
        </w:rPr>
        <w:t>kupujícímu</w:t>
      </w:r>
      <w:r w:rsidRPr="007417F7">
        <w:rPr>
          <w:rFonts w:cs="Arial"/>
          <w:szCs w:val="20"/>
        </w:rPr>
        <w:t xml:space="preserve"> potvrzení o uveřejnění této smlouvy bez zbytečného odkladu. Tento odstavec je samostatnou dohodou smluvních stran oddělitelnou od ostatních ustanovení smlouvy.</w:t>
      </w:r>
    </w:p>
    <w:p w:rsidR="001C1580" w:rsidRDefault="00013911" w:rsidP="00A044C8">
      <w:pPr>
        <w:pStyle w:val="ListNumber-ContractCzechRadio"/>
        <w:jc w:val="both"/>
      </w:pPr>
      <w:r w:rsidRPr="001C1580">
        <w:t xml:space="preserve">Smluvní strany prohlašují, že se seznámily s obsahem této </w:t>
      </w:r>
      <w:r>
        <w:t>smlouvy</w:t>
      </w:r>
      <w:r w:rsidRPr="001C1580">
        <w:t>, kterou uzavírají na základě své pravé, vážné a svobodné vůle, nikoliv v tísni anebo za nápadně nevýhodných podmínek, což stvrzují svými podpisy.</w:t>
      </w:r>
    </w:p>
    <w:p w:rsidR="00F6014B" w:rsidRPr="006D0812" w:rsidRDefault="00013911" w:rsidP="00881C56">
      <w:pPr>
        <w:pStyle w:val="ListNumber-ContractCzechRadio"/>
      </w:pPr>
      <w:r w:rsidRPr="006D0812">
        <w:t>Nedílnou součástí této smlouvy je její:</w:t>
      </w:r>
    </w:p>
    <w:p w:rsidR="00F332BC" w:rsidRDefault="00013911" w:rsidP="00D42A6E">
      <w:pPr>
        <w:spacing w:after="250"/>
        <w:ind w:left="312"/>
      </w:pPr>
      <w:r w:rsidRPr="00D42A6E">
        <w:t>Příloha</w:t>
      </w:r>
      <w:r w:rsidR="007B1F99">
        <w:t xml:space="preserve"> č. 1</w:t>
      </w:r>
      <w:r w:rsidRPr="00D42A6E">
        <w:t xml:space="preserve">: </w:t>
      </w:r>
      <w:r>
        <w:t>Specifikace zboží;</w:t>
      </w:r>
    </w:p>
    <w:p w:rsidR="008C4715" w:rsidRDefault="00013911" w:rsidP="00D42A6E">
      <w:pPr>
        <w:spacing w:after="250"/>
        <w:ind w:left="312"/>
      </w:pPr>
      <w:r>
        <w:t>Příloha</w:t>
      </w:r>
      <w:r w:rsidR="007B1F99">
        <w:t xml:space="preserve"> č. 2</w:t>
      </w:r>
      <w:r>
        <w:t>: Cenová nabídka prodávajícího;</w:t>
      </w:r>
    </w:p>
    <w:p w:rsidR="00D42A6E" w:rsidRDefault="00013911" w:rsidP="00D42A6E">
      <w:pPr>
        <w:spacing w:after="250"/>
        <w:ind w:left="312"/>
      </w:pPr>
      <w:r>
        <w:t>Příloha</w:t>
      </w:r>
      <w:r w:rsidR="007B1F99">
        <w:t xml:space="preserve"> č. 3</w:t>
      </w:r>
      <w:r>
        <w:t xml:space="preserve">: </w:t>
      </w:r>
      <w:r w:rsidRPr="00D42A6E">
        <w:t>Protokol o odevzdání</w:t>
      </w:r>
      <w:r>
        <w:t>.</w:t>
      </w:r>
    </w:p>
    <w:p w:rsidR="00D61EA5" w:rsidRPr="00D42A6E" w:rsidRDefault="00D61EA5" w:rsidP="00D42A6E">
      <w:pPr>
        <w:spacing w:after="250"/>
        <w:ind w:left="312"/>
      </w:pPr>
    </w:p>
    <w:tbl>
      <w:tblPr>
        <w:tblStyle w:val="Mkatabulky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C435B4" w:rsidTr="00A37681">
        <w:trPr>
          <w:jc w:val="center"/>
        </w:trPr>
        <w:tc>
          <w:tcPr>
            <w:tcW w:w="3974" w:type="dxa"/>
            <w:shd w:val="clear" w:color="auto" w:fill="auto"/>
            <w:hideMark/>
          </w:tcPr>
          <w:p w:rsidR="00D42A6E" w:rsidRPr="00D42A6E" w:rsidRDefault="00013911" w:rsidP="007701D9">
            <w:pPr>
              <w:tabs>
                <w:tab w:val="clear" w:pos="312"/>
                <w:tab w:val="clear" w:pos="624"/>
                <w:tab w:val="left" w:pos="708"/>
              </w:tabs>
              <w:jc w:val="center"/>
            </w:pPr>
            <w:r w:rsidRPr="00D42A6E">
              <w:t xml:space="preserve">V </w:t>
            </w:r>
            <w:r w:rsidR="007701D9">
              <w:t>Praze</w:t>
            </w:r>
            <w:r w:rsidRPr="00D42A6E">
              <w:t xml:space="preserve"> dne </w:t>
            </w:r>
            <w:r w:rsidR="00DA18D5" w:rsidRPr="007905AF">
              <w:rPr>
                <w:rFonts w:cs="Arial"/>
                <w:szCs w:val="20"/>
              </w:rPr>
              <w:t>[</w:t>
            </w:r>
            <w:r w:rsidR="00DA18D5" w:rsidRPr="007905AF">
              <w:rPr>
                <w:rFonts w:cs="Arial"/>
                <w:szCs w:val="20"/>
                <w:highlight w:val="yellow"/>
              </w:rPr>
              <w:t>DOPLNIT</w:t>
            </w:r>
            <w:r w:rsidR="00DA18D5"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  <w:hideMark/>
          </w:tcPr>
          <w:p w:rsidR="00D42A6E" w:rsidRPr="00D42A6E" w:rsidRDefault="00013911" w:rsidP="007701D9">
            <w:pPr>
              <w:tabs>
                <w:tab w:val="clear" w:pos="312"/>
                <w:tab w:val="clear" w:pos="624"/>
                <w:tab w:val="left" w:pos="708"/>
              </w:tabs>
              <w:jc w:val="center"/>
            </w:pPr>
            <w:r w:rsidRPr="00D42A6E">
              <w:t xml:space="preserve">V </w:t>
            </w:r>
            <w:r w:rsidR="00740F64" w:rsidRPr="007905AF">
              <w:rPr>
                <w:rFonts w:cs="Arial"/>
                <w:szCs w:val="20"/>
              </w:rPr>
              <w:t>[</w:t>
            </w:r>
            <w:r w:rsidR="00740F64" w:rsidRPr="007905AF">
              <w:rPr>
                <w:rFonts w:cs="Arial"/>
                <w:szCs w:val="20"/>
                <w:highlight w:val="yellow"/>
              </w:rPr>
              <w:t>DOPLNIT</w:t>
            </w:r>
            <w:r w:rsidR="00740F64" w:rsidRPr="007905AF">
              <w:rPr>
                <w:rFonts w:cs="Arial"/>
                <w:szCs w:val="20"/>
              </w:rPr>
              <w:t>]</w:t>
            </w:r>
            <w:r w:rsidR="00740F64">
              <w:rPr>
                <w:rFonts w:cs="Arial"/>
                <w:szCs w:val="20"/>
              </w:rPr>
              <w:t xml:space="preserve"> </w:t>
            </w:r>
            <w:r w:rsidRPr="00D42A6E">
              <w:t xml:space="preserve">dne </w:t>
            </w:r>
            <w:r w:rsidR="00DA18D5" w:rsidRPr="007905AF">
              <w:rPr>
                <w:rFonts w:cs="Arial"/>
                <w:szCs w:val="20"/>
              </w:rPr>
              <w:t>[</w:t>
            </w:r>
            <w:r w:rsidR="00DA18D5" w:rsidRPr="007905AF">
              <w:rPr>
                <w:rFonts w:cs="Arial"/>
                <w:szCs w:val="20"/>
                <w:highlight w:val="yellow"/>
              </w:rPr>
              <w:t>DOPLNIT</w:t>
            </w:r>
            <w:r w:rsidR="00DA18D5" w:rsidRPr="007905AF">
              <w:rPr>
                <w:rFonts w:cs="Arial"/>
                <w:szCs w:val="20"/>
              </w:rPr>
              <w:t>]</w:t>
            </w:r>
          </w:p>
        </w:tc>
      </w:tr>
      <w:tr w:rsidR="00C435B4" w:rsidTr="00A37681">
        <w:trPr>
          <w:jc w:val="center"/>
        </w:trPr>
        <w:tc>
          <w:tcPr>
            <w:tcW w:w="3974" w:type="dxa"/>
            <w:shd w:val="clear" w:color="auto" w:fill="auto"/>
            <w:hideMark/>
          </w:tcPr>
          <w:p w:rsidR="00D42A6E" w:rsidRPr="00D42A6E" w:rsidRDefault="00013911" w:rsidP="00D42A6E">
            <w:pPr>
              <w:tabs>
                <w:tab w:val="clear" w:pos="312"/>
                <w:tab w:val="clear" w:pos="624"/>
                <w:tab w:val="left" w:pos="708"/>
              </w:tabs>
              <w:spacing w:before="750"/>
              <w:jc w:val="center"/>
              <w:rPr>
                <w:b/>
                <w:bCs/>
              </w:rPr>
            </w:pPr>
            <w:r w:rsidRPr="00D42A6E">
              <w:rPr>
                <w:b/>
                <w:bCs/>
              </w:rPr>
              <w:t>Za kupujícího</w:t>
            </w:r>
          </w:p>
          <w:p w:rsidR="00D42A6E" w:rsidRPr="00D42A6E" w:rsidRDefault="00013911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Mgr. René Zavoral</w:t>
            </w:r>
          </w:p>
          <w:p w:rsidR="00D42A6E" w:rsidRPr="00D42A6E" w:rsidRDefault="00013911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rFonts w:cs="Arial"/>
                <w:b/>
                <w:szCs w:val="20"/>
              </w:rPr>
              <w:t>Generální ředitel ČRo</w:t>
            </w:r>
          </w:p>
        </w:tc>
        <w:tc>
          <w:tcPr>
            <w:tcW w:w="3964" w:type="dxa"/>
            <w:hideMark/>
          </w:tcPr>
          <w:p w:rsidR="00740F64" w:rsidRDefault="00740F64" w:rsidP="00D42A6E">
            <w:pPr>
              <w:tabs>
                <w:tab w:val="clear" w:pos="312"/>
                <w:tab w:val="clear" w:pos="624"/>
                <w:tab w:val="left" w:pos="708"/>
              </w:tabs>
              <w:jc w:val="center"/>
              <w:rPr>
                <w:b/>
                <w:bCs/>
              </w:rPr>
            </w:pPr>
          </w:p>
          <w:p w:rsidR="00740F64" w:rsidRPr="00A044C8" w:rsidRDefault="00740F64" w:rsidP="00A044C8"/>
          <w:p w:rsidR="00740F64" w:rsidRDefault="00740F64" w:rsidP="00740F64"/>
          <w:p w:rsidR="00D42A6E" w:rsidRPr="00A044C8" w:rsidRDefault="00013911" w:rsidP="00A044C8">
            <w:pPr>
              <w:jc w:val="center"/>
              <w:rPr>
                <w:b/>
              </w:rPr>
            </w:pPr>
            <w:r w:rsidRPr="00A044C8">
              <w:rPr>
                <w:b/>
              </w:rPr>
              <w:t>Za prodávajícího</w:t>
            </w:r>
          </w:p>
          <w:p w:rsidR="00740F64" w:rsidRPr="008D7C03" w:rsidRDefault="00013911" w:rsidP="00740F6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740F64" w:rsidRPr="00A044C8" w:rsidRDefault="00013911" w:rsidP="00A044C8">
            <w:pPr>
              <w:jc w:val="center"/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3A1E25" w:rsidRDefault="003A1E25" w:rsidP="007701D9">
      <w:pPr>
        <w:pStyle w:val="SubjectName-ContractCzechRadio"/>
        <w:jc w:val="center"/>
      </w:pPr>
    </w:p>
    <w:p w:rsidR="00546A76" w:rsidRDefault="00546A76" w:rsidP="007701D9">
      <w:pPr>
        <w:pStyle w:val="SubjectName-ContractCzechRadio"/>
        <w:jc w:val="center"/>
      </w:pPr>
    </w:p>
    <w:p w:rsidR="007701D9" w:rsidRDefault="007701D9" w:rsidP="007701D9">
      <w:pPr>
        <w:pStyle w:val="SubjectSpecification-ContractCzechRadio"/>
        <w:jc w:val="center"/>
      </w:pPr>
    </w:p>
    <w:p w:rsidR="007701D9" w:rsidRDefault="007701D9" w:rsidP="007701D9">
      <w:pPr>
        <w:pStyle w:val="SubjectSpecification-ContractCzechRadio"/>
        <w:jc w:val="center"/>
      </w:pPr>
    </w:p>
    <w:p w:rsidR="007701D9" w:rsidRDefault="007701D9" w:rsidP="007701D9">
      <w:pPr>
        <w:pStyle w:val="SubjectSpecification-ContractCzechRadio"/>
        <w:jc w:val="center"/>
      </w:pPr>
    </w:p>
    <w:p w:rsidR="007701D9" w:rsidRDefault="007701D9" w:rsidP="007701D9">
      <w:pPr>
        <w:pStyle w:val="SubjectSpecification-ContractCzechRadio"/>
        <w:jc w:val="center"/>
      </w:pPr>
    </w:p>
    <w:p w:rsidR="007701D9" w:rsidRDefault="007701D9" w:rsidP="007701D9">
      <w:pPr>
        <w:pStyle w:val="SubjectSpecification-ContractCzechRadio"/>
        <w:jc w:val="center"/>
      </w:pPr>
    </w:p>
    <w:p w:rsidR="007701D9" w:rsidRDefault="007701D9" w:rsidP="007701D9">
      <w:pPr>
        <w:pStyle w:val="SubjectSpecification-ContractCzechRadio"/>
        <w:jc w:val="center"/>
      </w:pPr>
    </w:p>
    <w:p w:rsidR="007701D9" w:rsidRDefault="007701D9" w:rsidP="007701D9">
      <w:pPr>
        <w:pStyle w:val="SubjectSpecification-ContractCzechRadio"/>
        <w:jc w:val="center"/>
      </w:pPr>
    </w:p>
    <w:p w:rsidR="007701D9" w:rsidRDefault="007701D9" w:rsidP="007701D9">
      <w:pPr>
        <w:pStyle w:val="SubjectSpecification-ContractCzechRadio"/>
        <w:jc w:val="center"/>
      </w:pPr>
    </w:p>
    <w:p w:rsidR="007701D9" w:rsidRDefault="007701D9" w:rsidP="007701D9">
      <w:pPr>
        <w:pStyle w:val="SubjectSpecification-ContractCzechRadio"/>
        <w:jc w:val="center"/>
      </w:pPr>
    </w:p>
    <w:p w:rsidR="007701D9" w:rsidRDefault="007701D9" w:rsidP="007701D9">
      <w:pPr>
        <w:pStyle w:val="SubjectSpecification-ContractCzechRadio"/>
        <w:jc w:val="center"/>
      </w:pPr>
    </w:p>
    <w:p w:rsidR="007701D9" w:rsidRDefault="007701D9" w:rsidP="007701D9">
      <w:pPr>
        <w:pStyle w:val="SubjectSpecification-ContractCzechRadio"/>
        <w:jc w:val="center"/>
      </w:pPr>
    </w:p>
    <w:p w:rsidR="007701D9" w:rsidRDefault="007701D9" w:rsidP="007701D9">
      <w:pPr>
        <w:pStyle w:val="SubjectSpecification-ContractCzechRadio"/>
        <w:jc w:val="center"/>
      </w:pPr>
    </w:p>
    <w:p w:rsidR="007701D9" w:rsidRDefault="007701D9" w:rsidP="007701D9">
      <w:pPr>
        <w:pStyle w:val="SubjectSpecification-ContractCzechRadio"/>
        <w:jc w:val="center"/>
      </w:pPr>
    </w:p>
    <w:p w:rsidR="00C87226" w:rsidRDefault="00C87226" w:rsidP="007701D9">
      <w:pPr>
        <w:pStyle w:val="SubjectSpecification-ContractCzechRadio"/>
        <w:jc w:val="center"/>
      </w:pPr>
    </w:p>
    <w:p w:rsidR="00C87226" w:rsidRDefault="00C87226" w:rsidP="007701D9">
      <w:pPr>
        <w:pStyle w:val="SubjectSpecification-ContractCzechRadio"/>
        <w:jc w:val="center"/>
      </w:pPr>
    </w:p>
    <w:p w:rsidR="00C87226" w:rsidRDefault="00C87226" w:rsidP="007701D9">
      <w:pPr>
        <w:pStyle w:val="SubjectSpecification-ContractCzechRadio"/>
        <w:jc w:val="center"/>
      </w:pPr>
    </w:p>
    <w:p w:rsidR="00C87226" w:rsidRDefault="00C87226" w:rsidP="007701D9">
      <w:pPr>
        <w:pStyle w:val="SubjectSpecification-ContractCzechRadio"/>
        <w:jc w:val="center"/>
      </w:pPr>
    </w:p>
    <w:p w:rsidR="007701D9" w:rsidRDefault="007701D9" w:rsidP="007701D9">
      <w:pPr>
        <w:pStyle w:val="SubjectSpecification-ContractCzechRadio"/>
        <w:jc w:val="center"/>
      </w:pPr>
    </w:p>
    <w:p w:rsidR="008D577B" w:rsidRDefault="008D577B" w:rsidP="007701D9">
      <w:pPr>
        <w:pStyle w:val="SubjectSpecification-ContractCzechRadio"/>
        <w:jc w:val="center"/>
      </w:pPr>
    </w:p>
    <w:p w:rsidR="008D577B" w:rsidRDefault="008D577B" w:rsidP="007701D9">
      <w:pPr>
        <w:pStyle w:val="SubjectSpecification-ContractCzechRadio"/>
        <w:jc w:val="center"/>
      </w:pPr>
    </w:p>
    <w:p w:rsidR="008D577B" w:rsidRDefault="008D577B" w:rsidP="007701D9">
      <w:pPr>
        <w:pStyle w:val="SubjectSpecification-ContractCzechRadio"/>
        <w:jc w:val="center"/>
      </w:pPr>
    </w:p>
    <w:p w:rsidR="007701D9" w:rsidRPr="007701D9" w:rsidRDefault="007701D9" w:rsidP="007701D9">
      <w:pPr>
        <w:pStyle w:val="SubjectSpecification-ContractCzechRadio"/>
      </w:pPr>
    </w:p>
    <w:p w:rsidR="00546A76" w:rsidRDefault="00013911" w:rsidP="00A044C8">
      <w:pPr>
        <w:pStyle w:val="SubjectName-ContractCzechRadio"/>
        <w:pageBreakBefore/>
        <w:jc w:val="center"/>
      </w:pPr>
      <w:r>
        <w:lastRenderedPageBreak/>
        <w:t>PŘÍLOHA</w:t>
      </w:r>
      <w:r w:rsidR="007B1F99">
        <w:t xml:space="preserve"> č. 1</w:t>
      </w:r>
      <w:r>
        <w:t xml:space="preserve"> – SPECIFIKACE ZBOŽÍ</w:t>
      </w:r>
    </w:p>
    <w:p w:rsidR="00F332BC" w:rsidRDefault="00F332BC" w:rsidP="00A044C8"/>
    <w:p w:rsidR="008D577B" w:rsidRDefault="00013911" w:rsidP="00A044C8">
      <w:pPr>
        <w:jc w:val="both"/>
      </w:pPr>
      <w:r>
        <w:t xml:space="preserve">Kupující požaduje dodání </w:t>
      </w:r>
      <w:r w:rsidR="00DF7962">
        <w:t xml:space="preserve">hudebních nástrojů </w:t>
      </w:r>
      <w:r>
        <w:t>o následujících parametrech:</w:t>
      </w:r>
    </w:p>
    <w:p w:rsidR="008D577B" w:rsidRDefault="008D577B">
      <w:pPr>
        <w:pStyle w:val="SubjectSpecification-ContractCzechRadio"/>
        <w:jc w:val="both"/>
      </w:pPr>
    </w:p>
    <w:p w:rsidR="00577171" w:rsidRDefault="00013911" w:rsidP="00577171">
      <w:pPr>
        <w:pStyle w:val="ListLetter-ContractCzechRadio"/>
        <w:numPr>
          <w:ilvl w:val="0"/>
          <w:numId w:val="0"/>
        </w:numPr>
        <w:ind w:left="624"/>
        <w:rPr>
          <w:b/>
        </w:rPr>
      </w:pPr>
      <w:r>
        <w:rPr>
          <w:b/>
        </w:rPr>
        <w:t xml:space="preserve">B trubka Schagerl model Hans Gransch Heavy L </w:t>
      </w:r>
    </w:p>
    <w:p w:rsidR="00577171" w:rsidRDefault="00013911" w:rsidP="00577171">
      <w:pPr>
        <w:ind w:left="567"/>
      </w:pPr>
      <w:r w:rsidRPr="00E14E07">
        <w:t>Ventilová B trubka Schagerl</w:t>
      </w:r>
      <w:r>
        <w:t xml:space="preserve"> (model Hans Gansch Heavy L)</w:t>
      </w:r>
      <w:r>
        <w:br/>
        <w:t>ladění: Bb</w:t>
      </w:r>
      <w:r>
        <w:br/>
        <w:t>šířka vrtání: 11.20mm</w:t>
      </w:r>
      <w:r>
        <w:br/>
        <w:t>ozvučník: 137mm -  materiál zlatomosaz</w:t>
      </w:r>
      <w:r>
        <w:br/>
        <w:t>tloušťka stěny materiálu: 0,50mm</w:t>
      </w:r>
      <w:r>
        <w:br/>
        <w:t>povrchová úprava: zlato</w:t>
      </w:r>
    </w:p>
    <w:p w:rsidR="00577171" w:rsidRDefault="00013911" w:rsidP="00577171">
      <w:pPr>
        <w:ind w:left="567"/>
      </w:pPr>
      <w:r>
        <w:t>Včetně originálního pouzdra</w:t>
      </w:r>
    </w:p>
    <w:p w:rsidR="00577171" w:rsidRDefault="00577171" w:rsidP="00577171">
      <w:pPr>
        <w:ind w:left="567"/>
      </w:pPr>
    </w:p>
    <w:p w:rsidR="00577171" w:rsidRDefault="00577171" w:rsidP="00577171"/>
    <w:p w:rsidR="00577171" w:rsidRDefault="00013911" w:rsidP="00577171">
      <w:pPr>
        <w:pStyle w:val="ListLetter-ContractCzechRadio"/>
        <w:numPr>
          <w:ilvl w:val="0"/>
          <w:numId w:val="0"/>
        </w:numPr>
        <w:ind w:left="624"/>
        <w:rPr>
          <w:b/>
        </w:rPr>
      </w:pPr>
      <w:r>
        <w:rPr>
          <w:b/>
        </w:rPr>
        <w:t>C trubka Schagerl model Berlin Heavy Z</w:t>
      </w:r>
    </w:p>
    <w:p w:rsidR="00577171" w:rsidRDefault="00013911" w:rsidP="00577171">
      <w:pPr>
        <w:ind w:left="567"/>
      </w:pPr>
      <w:r>
        <w:t xml:space="preserve">Ladění C, </w:t>
      </w:r>
      <w:r w:rsidRPr="006A112E">
        <w:rPr>
          <w:color w:val="000F37"/>
        </w:rPr>
        <w:t>3 rotační ventily, L / Heavy</w:t>
      </w:r>
      <w:r>
        <w:t xml:space="preserve">, šířka vrtání 11,20 mm, C+A klapka, </w:t>
      </w:r>
    </w:p>
    <w:p w:rsidR="00577171" w:rsidRDefault="00013911" w:rsidP="00577171">
      <w:pPr>
        <w:ind w:left="567"/>
      </w:pPr>
      <w:r>
        <w:t>povrchová úprava: zlato</w:t>
      </w:r>
    </w:p>
    <w:p w:rsidR="00577171" w:rsidRDefault="00013911" w:rsidP="00577171">
      <w:pPr>
        <w:ind w:left="567"/>
      </w:pPr>
      <w:r>
        <w:t>Včetně originálního pouzdra</w:t>
      </w:r>
    </w:p>
    <w:p w:rsidR="00577171" w:rsidRDefault="00577171" w:rsidP="00577171"/>
    <w:p w:rsidR="00577171" w:rsidRPr="003A5303" w:rsidRDefault="00577171" w:rsidP="00577171"/>
    <w:p w:rsidR="00577171" w:rsidRDefault="00013911" w:rsidP="00577171">
      <w:pPr>
        <w:pStyle w:val="ListLetter-ContractCzechRadio"/>
        <w:numPr>
          <w:ilvl w:val="0"/>
          <w:numId w:val="0"/>
        </w:numPr>
        <w:ind w:left="624" w:hanging="57"/>
        <w:jc w:val="both"/>
        <w:rPr>
          <w:b/>
        </w:rPr>
      </w:pPr>
      <w:r w:rsidRPr="006A112E">
        <w:rPr>
          <w:b/>
        </w:rPr>
        <w:t>tenorový pozoun V.Bach Artisan A47B</w:t>
      </w:r>
      <w:r>
        <w:rPr>
          <w:b/>
        </w:rPr>
        <w:t>O</w:t>
      </w:r>
      <w:r w:rsidRPr="006A112E">
        <w:rPr>
          <w:b/>
        </w:rPr>
        <w:t xml:space="preserve"> </w:t>
      </w:r>
    </w:p>
    <w:p w:rsidR="00577171" w:rsidRDefault="00013911" w:rsidP="00577171">
      <w:pPr>
        <w:ind w:left="567"/>
      </w:pPr>
      <w:r w:rsidRPr="009522CC">
        <w:t xml:space="preserve">modulární systém, vrtání .547“, rotační ventil, materiál mosaz, ručně tepaný ozvučník, </w:t>
      </w:r>
    </w:p>
    <w:p w:rsidR="00577171" w:rsidRPr="009522CC" w:rsidRDefault="00013911" w:rsidP="00577171">
      <w:pPr>
        <w:ind w:left="567"/>
      </w:pPr>
      <w:r w:rsidRPr="009522CC">
        <w:t>vel. 216 mm, včetně originálního pouzdra</w:t>
      </w:r>
    </w:p>
    <w:p w:rsidR="004B50B7" w:rsidRDefault="004B50B7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:rsidR="00A321F4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:rsidR="00A321F4" w:rsidRPr="0052158E" w:rsidRDefault="00A321F4" w:rsidP="00A321F4">
      <w:pPr>
        <w:pStyle w:val="ListLetter-ContractCzechRadio"/>
        <w:numPr>
          <w:ilvl w:val="0"/>
          <w:numId w:val="0"/>
        </w:numPr>
        <w:ind w:left="624" w:hanging="312"/>
        <w:jc w:val="both"/>
        <w:rPr>
          <w:b/>
          <w:u w:val="single"/>
        </w:rPr>
      </w:pPr>
    </w:p>
    <w:p w:rsidR="008C4715" w:rsidRPr="007B1F99" w:rsidRDefault="00013911" w:rsidP="00A044C8">
      <w:pPr>
        <w:pageBreakBefore/>
        <w:spacing w:after="250"/>
        <w:jc w:val="center"/>
        <w:rPr>
          <w:b/>
        </w:rPr>
      </w:pPr>
      <w:r w:rsidRPr="008C4715">
        <w:rPr>
          <w:b/>
        </w:rPr>
        <w:lastRenderedPageBreak/>
        <w:t>PŘÍLOHA</w:t>
      </w:r>
      <w:r w:rsidR="007B1F99">
        <w:rPr>
          <w:b/>
        </w:rPr>
        <w:t xml:space="preserve"> č. 2</w:t>
      </w:r>
      <w:r>
        <w:rPr>
          <w:b/>
        </w:rPr>
        <w:t xml:space="preserve"> - </w:t>
      </w:r>
      <w:r w:rsidRPr="008C4715">
        <w:rPr>
          <w:b/>
        </w:rPr>
        <w:t xml:space="preserve"> CENOVÁ NABÍDKA PRODÁVAJÍCÍHO</w:t>
      </w:r>
    </w:p>
    <w:p w:rsidR="008C4715" w:rsidRDefault="0001391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rPr>
          <w:b/>
          <w:color w:val="000F37"/>
        </w:rPr>
        <w:br w:type="page"/>
      </w:r>
    </w:p>
    <w:p w:rsidR="0006458B" w:rsidRPr="006D0812" w:rsidRDefault="00013911" w:rsidP="00A044C8">
      <w:pPr>
        <w:pStyle w:val="SubjectName-ContractCzechRadio"/>
        <w:pageBreakBefore/>
        <w:jc w:val="center"/>
      </w:pPr>
      <w:r w:rsidRPr="006D0812">
        <w:lastRenderedPageBreak/>
        <w:t>PŘÍLOHA</w:t>
      </w:r>
      <w:r>
        <w:t xml:space="preserve"> </w:t>
      </w:r>
      <w:r w:rsidR="007B1F99">
        <w:t xml:space="preserve">č. 3 </w:t>
      </w:r>
      <w:r w:rsidRPr="006D0812">
        <w:t xml:space="preserve">– PROTOKOL O </w:t>
      </w:r>
      <w:r>
        <w:t>ODEVZDÁNÍ</w:t>
      </w:r>
    </w:p>
    <w:p w:rsidR="0006458B" w:rsidRPr="006D0812" w:rsidRDefault="0006458B" w:rsidP="0006458B">
      <w:pPr>
        <w:pStyle w:val="SubjectSpecification-ContractCzechRadio"/>
      </w:pPr>
    </w:p>
    <w:p w:rsidR="0006458B" w:rsidRPr="006D0812" w:rsidRDefault="00013911" w:rsidP="0006458B">
      <w:pPr>
        <w:pStyle w:val="SubjectName-ContractCzechRadio"/>
      </w:pPr>
      <w:r w:rsidRPr="006D0812">
        <w:t>Český rozhlas</w:t>
      </w:r>
    </w:p>
    <w:p w:rsidR="0006458B" w:rsidRPr="006D0812" w:rsidRDefault="00013911" w:rsidP="0006458B">
      <w:pPr>
        <w:pStyle w:val="SubjectSpecification-ContractCzechRadio"/>
      </w:pPr>
      <w:r w:rsidRPr="006D0812">
        <w:t>IČ 45245053, DIČ CZ45245053</w:t>
      </w:r>
    </w:p>
    <w:p w:rsidR="0006458B" w:rsidRPr="00867514" w:rsidRDefault="00013911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740F64" w:rsidRPr="007905AF">
        <w:rPr>
          <w:rFonts w:cs="Arial"/>
          <w:szCs w:val="20"/>
        </w:rPr>
        <w:t>[</w:t>
      </w:r>
      <w:r w:rsidR="00740F64" w:rsidRPr="007905AF">
        <w:rPr>
          <w:rFonts w:cs="Arial"/>
          <w:szCs w:val="20"/>
          <w:highlight w:val="yellow"/>
        </w:rPr>
        <w:t>DOPLNIT</w:t>
      </w:r>
      <w:r w:rsidR="00740F64" w:rsidRPr="007905AF">
        <w:rPr>
          <w:rFonts w:cs="Arial"/>
          <w:szCs w:val="20"/>
        </w:rPr>
        <w:t>]</w:t>
      </w:r>
    </w:p>
    <w:p w:rsidR="0006458B" w:rsidRPr="00867514" w:rsidRDefault="00013911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740F64" w:rsidRPr="007905AF">
        <w:rPr>
          <w:rFonts w:cs="Arial"/>
          <w:szCs w:val="20"/>
        </w:rPr>
        <w:t>[</w:t>
      </w:r>
      <w:r w:rsidR="00740F64" w:rsidRPr="007905AF">
        <w:rPr>
          <w:rFonts w:cs="Arial"/>
          <w:szCs w:val="20"/>
          <w:highlight w:val="yellow"/>
        </w:rPr>
        <w:t>DOPLNIT</w:t>
      </w:r>
      <w:r w:rsidR="00740F64" w:rsidRPr="007905AF">
        <w:rPr>
          <w:rFonts w:cs="Arial"/>
          <w:szCs w:val="20"/>
        </w:rPr>
        <w:t>]</w:t>
      </w:r>
    </w:p>
    <w:p w:rsidR="0006458B" w:rsidRPr="006D0812" w:rsidRDefault="00013911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DF7962" w:rsidRPr="007905AF">
        <w:rPr>
          <w:rFonts w:cs="Arial"/>
          <w:szCs w:val="20"/>
        </w:rPr>
        <w:t>[</w:t>
      </w:r>
      <w:r w:rsidR="00DF7962" w:rsidRPr="007905AF">
        <w:rPr>
          <w:rFonts w:cs="Arial"/>
          <w:szCs w:val="20"/>
          <w:highlight w:val="yellow"/>
        </w:rPr>
        <w:t>DOPLNIT</w:t>
      </w:r>
      <w:r w:rsidR="00DF7962" w:rsidRPr="007905AF">
        <w:rPr>
          <w:rFonts w:cs="Arial"/>
          <w:szCs w:val="20"/>
        </w:rPr>
        <w:t>]</w:t>
      </w:r>
    </w:p>
    <w:p w:rsidR="0006458B" w:rsidRPr="00705580" w:rsidRDefault="00013911" w:rsidP="0006458B">
      <w:pPr>
        <w:pStyle w:val="SubjectSpecification-ContractCzechRadio"/>
      </w:pPr>
      <w:r w:rsidRPr="00705580">
        <w:t>(dále jen jako „</w:t>
      </w:r>
      <w:r w:rsidRPr="00A044C8">
        <w:rPr>
          <w:b/>
        </w:rPr>
        <w:t>přebírající</w:t>
      </w:r>
      <w:r w:rsidRPr="00705580">
        <w:t>“)</w:t>
      </w:r>
    </w:p>
    <w:p w:rsidR="0006458B" w:rsidRPr="006D0812" w:rsidRDefault="0006458B" w:rsidP="0006458B"/>
    <w:p w:rsidR="0006458B" w:rsidRPr="006D0812" w:rsidRDefault="00013911" w:rsidP="0006458B">
      <w:r w:rsidRPr="006D0812">
        <w:t>a</w:t>
      </w:r>
    </w:p>
    <w:p w:rsidR="0006458B" w:rsidRPr="006D0812" w:rsidRDefault="0006458B" w:rsidP="0006458B"/>
    <w:p w:rsidR="00DA18D5" w:rsidRPr="006D0812" w:rsidRDefault="00013911" w:rsidP="00DA18D5">
      <w:pPr>
        <w:pStyle w:val="SubjectName-ContractCzechRadio"/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:rsidR="00C87226" w:rsidRPr="007701D9" w:rsidRDefault="00013911" w:rsidP="00C87226">
      <w:pPr>
        <w:pStyle w:val="SubjectSpecification-ContractCzechRadio"/>
        <w:rPr>
          <w:rFonts w:cs="Arial"/>
          <w:szCs w:val="20"/>
        </w:rPr>
      </w:pPr>
      <w:r w:rsidRPr="00A044C8">
        <w:rPr>
          <w:rFonts w:cs="Arial"/>
          <w:szCs w:val="20"/>
        </w:rPr>
        <w:t xml:space="preserve">IČ: </w:t>
      </w:r>
      <w:r w:rsidR="00DA18D5" w:rsidRPr="008D7C03">
        <w:t>[</w:t>
      </w:r>
      <w:r w:rsidR="00DA18D5" w:rsidRPr="008D7C03">
        <w:rPr>
          <w:highlight w:val="yellow"/>
        </w:rPr>
        <w:t>DOPLNIT</w:t>
      </w:r>
      <w:r w:rsidR="00DA18D5" w:rsidRPr="008D7C03">
        <w:t>]</w:t>
      </w:r>
      <w:r w:rsidR="004B50B7" w:rsidRPr="00A044C8">
        <w:rPr>
          <w:rFonts w:cs="Arial"/>
          <w:szCs w:val="20"/>
        </w:rPr>
        <w:t>/</w:t>
      </w:r>
      <w:r w:rsidRPr="00A044C8">
        <w:rPr>
          <w:rFonts w:cs="Arial"/>
          <w:szCs w:val="20"/>
        </w:rPr>
        <w:t xml:space="preserve"> </w:t>
      </w:r>
      <w:r w:rsidRPr="00A044C8">
        <w:t>DIČ:</w:t>
      </w:r>
      <w:r w:rsidRPr="007701D9">
        <w:t xml:space="preserve"> </w:t>
      </w:r>
      <w:r w:rsidR="00DA18D5">
        <w:t>CZ</w:t>
      </w:r>
      <w:r w:rsidR="00DA18D5" w:rsidRPr="008D7C03">
        <w:t>[</w:t>
      </w:r>
      <w:r w:rsidR="00DA18D5" w:rsidRPr="008D7C03">
        <w:rPr>
          <w:highlight w:val="yellow"/>
        </w:rPr>
        <w:t>DOPLNIT</w:t>
      </w:r>
      <w:r w:rsidR="00DA18D5" w:rsidRPr="008D7C03">
        <w:t>]</w:t>
      </w:r>
    </w:p>
    <w:p w:rsidR="004B50B7" w:rsidRPr="00A044C8" w:rsidRDefault="00013911" w:rsidP="004B50B7">
      <w:pPr>
        <w:pStyle w:val="SubjectSpecification-ContractCzechRadio"/>
      </w:pPr>
      <w:r w:rsidRPr="00A044C8">
        <w:t xml:space="preserve">zástupce pro věcná jednání </w:t>
      </w:r>
      <w:r w:rsidRPr="00A044C8">
        <w:tab/>
      </w:r>
      <w:r w:rsidR="00DA18D5" w:rsidRPr="008D7C03">
        <w:rPr>
          <w:rFonts w:cs="Arial"/>
          <w:szCs w:val="20"/>
        </w:rPr>
        <w:t>[</w:t>
      </w:r>
      <w:r w:rsidR="00DA18D5" w:rsidRPr="008D7C03">
        <w:rPr>
          <w:rFonts w:cs="Arial"/>
          <w:szCs w:val="20"/>
          <w:highlight w:val="yellow"/>
        </w:rPr>
        <w:t>DOPLNIT</w:t>
      </w:r>
      <w:r w:rsidR="00DA18D5" w:rsidRPr="008D7C03">
        <w:rPr>
          <w:rFonts w:cs="Arial"/>
          <w:szCs w:val="20"/>
        </w:rPr>
        <w:t>]</w:t>
      </w:r>
    </w:p>
    <w:p w:rsidR="004B50B7" w:rsidRPr="00A044C8" w:rsidRDefault="00013911" w:rsidP="004B50B7">
      <w:pPr>
        <w:pStyle w:val="SubjectSpecification-ContractCzechRadio"/>
      </w:pP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  <w:t>tel.: +420 </w:t>
      </w:r>
      <w:r w:rsidR="00DA18D5" w:rsidRPr="008D7C03">
        <w:rPr>
          <w:rFonts w:cs="Arial"/>
          <w:szCs w:val="20"/>
        </w:rPr>
        <w:t>[</w:t>
      </w:r>
      <w:r w:rsidR="00DA18D5" w:rsidRPr="008D7C03">
        <w:rPr>
          <w:rFonts w:cs="Arial"/>
          <w:szCs w:val="20"/>
          <w:highlight w:val="yellow"/>
        </w:rPr>
        <w:t>DOPLNIT</w:t>
      </w:r>
      <w:r w:rsidR="00DA18D5" w:rsidRPr="008D7C03">
        <w:rPr>
          <w:rFonts w:cs="Arial"/>
          <w:szCs w:val="20"/>
        </w:rPr>
        <w:t>]</w:t>
      </w:r>
    </w:p>
    <w:p w:rsidR="004B50B7" w:rsidRPr="007701D9" w:rsidRDefault="00013911" w:rsidP="004B50B7">
      <w:pPr>
        <w:pStyle w:val="SubjectSpecification-ContractCzechRadio"/>
      </w:pP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</w:r>
      <w:r w:rsidRPr="00A044C8">
        <w:tab/>
        <w:t>e-mail:</w:t>
      </w:r>
      <w:r w:rsidRPr="007701D9">
        <w:t xml:space="preserve"> </w:t>
      </w:r>
      <w:r w:rsidR="00DA18D5" w:rsidRPr="008D7C03">
        <w:rPr>
          <w:rFonts w:cs="Arial"/>
          <w:szCs w:val="20"/>
        </w:rPr>
        <w:t>[</w:t>
      </w:r>
      <w:r w:rsidR="00DA18D5" w:rsidRPr="008D7C03">
        <w:rPr>
          <w:rFonts w:cs="Arial"/>
          <w:szCs w:val="20"/>
          <w:highlight w:val="yellow"/>
        </w:rPr>
        <w:t>DOPLNIT</w:t>
      </w:r>
      <w:r w:rsidR="00DA18D5" w:rsidRPr="008D7C03">
        <w:rPr>
          <w:rFonts w:cs="Arial"/>
          <w:szCs w:val="20"/>
        </w:rPr>
        <w:t>]</w:t>
      </w:r>
    </w:p>
    <w:p w:rsidR="0006458B" w:rsidRPr="00705580" w:rsidRDefault="00013911" w:rsidP="00C87226">
      <w:pPr>
        <w:pStyle w:val="SubjectSpecification-ContractCzechRadio"/>
      </w:pPr>
      <w:r w:rsidRPr="00705580">
        <w:t xml:space="preserve"> (dále jen jako „</w:t>
      </w:r>
      <w:r w:rsidRPr="00A044C8">
        <w:rPr>
          <w:b/>
        </w:rPr>
        <w:t>předávající</w:t>
      </w:r>
      <w:r w:rsidRPr="00705580">
        <w:t>“)</w:t>
      </w:r>
    </w:p>
    <w:p w:rsidR="00731E1C" w:rsidRPr="006D0812" w:rsidRDefault="00731E1C" w:rsidP="008D577B">
      <w:pPr>
        <w:pStyle w:val="Heading-Number-ContractCzechRadio"/>
        <w:numPr>
          <w:ilvl w:val="0"/>
          <w:numId w:val="19"/>
        </w:numPr>
      </w:pPr>
    </w:p>
    <w:p w:rsidR="00D42A6E" w:rsidRPr="006D0812" w:rsidRDefault="00013911" w:rsidP="008D577B">
      <w:pPr>
        <w:pStyle w:val="ListNumber-ContractCzechRadio"/>
        <w:numPr>
          <w:ilvl w:val="1"/>
          <w:numId w:val="19"/>
        </w:numPr>
        <w:jc w:val="both"/>
      </w:pPr>
      <w:r w:rsidRPr="006D0812">
        <w:t xml:space="preserve">Smluvní strany uvádí, že na základě kupní smlouvy ze dne </w:t>
      </w:r>
      <w:r w:rsidR="00DA18D5" w:rsidRPr="006D0812">
        <w:t>[</w:t>
      </w:r>
      <w:r w:rsidR="00DA18D5" w:rsidRPr="0006458B">
        <w:rPr>
          <w:b/>
          <w:highlight w:val="yellow"/>
        </w:rPr>
        <w:t>DOPLNIT</w:t>
      </w:r>
      <w:r w:rsidR="00DA18D5" w:rsidRPr="006D0812">
        <w:t>]</w:t>
      </w:r>
      <w:r w:rsidRPr="006D0812">
        <w:t xml:space="preserve"> odevzdal níže uvedeného dne předávající (jako prodávající) přebírajícímu (jako kupujícímu) následující zboží: </w:t>
      </w:r>
    </w:p>
    <w:p w:rsidR="00731E1C" w:rsidRDefault="00013911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:rsidR="007701D9" w:rsidRPr="006D0812" w:rsidRDefault="00013911" w:rsidP="0023258C">
      <w:pPr>
        <w:pStyle w:val="ListNumber-ContractCzechRadio"/>
        <w:numPr>
          <w:ilvl w:val="0"/>
          <w:numId w:val="0"/>
        </w:numPr>
        <w:ind w:left="312"/>
      </w:pPr>
      <w:r>
        <w:t>……………………………………………………………………………………………………</w:t>
      </w:r>
    </w:p>
    <w:p w:rsidR="0079034E" w:rsidRDefault="00013911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731E1C" w:rsidRPr="006D0812" w:rsidRDefault="00731E1C" w:rsidP="0023258C">
      <w:pPr>
        <w:pStyle w:val="Heading-Number-ContractCzechRadio"/>
      </w:pPr>
    </w:p>
    <w:p w:rsidR="0079034E" w:rsidRPr="006D0812" w:rsidRDefault="00013911" w:rsidP="00705580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:rsidR="0079034E" w:rsidRPr="006D0812" w:rsidRDefault="00013911" w:rsidP="0070558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:rsidR="0079034E" w:rsidRDefault="00013911" w:rsidP="00C87226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:rsidR="008D577B" w:rsidRPr="008D577B" w:rsidRDefault="00013911" w:rsidP="008D577B">
      <w:pPr>
        <w:pStyle w:val="ListNumber-ContractCzechRadio"/>
        <w:numPr>
          <w:ilvl w:val="0"/>
          <w:numId w:val="0"/>
        </w:numPr>
        <w:ind w:left="312"/>
      </w:pPr>
      <w:r>
        <w:t>…………………………………………………………………………………………………….</w:t>
      </w:r>
    </w:p>
    <w:p w:rsidR="0079034E" w:rsidRPr="006D0812" w:rsidRDefault="00013911" w:rsidP="0023258C">
      <w:pPr>
        <w:pStyle w:val="ListNumber-ContractCzechRadio"/>
      </w:pPr>
      <w:r w:rsidRPr="006D0812">
        <w:t>Tento protokol je vyhotoven ve dvou vyhotoveních</w:t>
      </w:r>
      <w:r w:rsidR="00867514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C435B4" w:rsidTr="00A37681">
        <w:trPr>
          <w:jc w:val="center"/>
        </w:trPr>
        <w:tc>
          <w:tcPr>
            <w:tcW w:w="3974" w:type="dxa"/>
            <w:hideMark/>
          </w:tcPr>
          <w:p w:rsidR="00D42A6E" w:rsidRPr="00EA48AC" w:rsidRDefault="00013911" w:rsidP="007701D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EA48AC">
              <w:t xml:space="preserve">V </w:t>
            </w:r>
            <w:r w:rsidR="00DF7962" w:rsidRPr="007905AF">
              <w:rPr>
                <w:rFonts w:cs="Arial"/>
                <w:szCs w:val="20"/>
              </w:rPr>
              <w:t>[</w:t>
            </w:r>
            <w:r w:rsidR="00DF7962" w:rsidRPr="007905AF">
              <w:rPr>
                <w:rFonts w:cs="Arial"/>
                <w:szCs w:val="20"/>
                <w:highlight w:val="yellow"/>
              </w:rPr>
              <w:t>DOPLNIT</w:t>
            </w:r>
            <w:r w:rsidR="00DF7962" w:rsidRPr="007905AF">
              <w:rPr>
                <w:rFonts w:cs="Arial"/>
                <w:szCs w:val="20"/>
              </w:rPr>
              <w:t>]</w:t>
            </w:r>
            <w:r w:rsidR="00DF7962">
              <w:t xml:space="preserve"> </w:t>
            </w:r>
            <w:r w:rsidRPr="00EA48AC">
              <w:t xml:space="preserve">dne </w:t>
            </w:r>
            <w:r w:rsidR="00DA18D5" w:rsidRPr="007905AF">
              <w:rPr>
                <w:rFonts w:cs="Arial"/>
                <w:szCs w:val="20"/>
              </w:rPr>
              <w:t>[</w:t>
            </w:r>
            <w:r w:rsidR="00DA18D5" w:rsidRPr="007905AF">
              <w:rPr>
                <w:rFonts w:cs="Arial"/>
                <w:szCs w:val="20"/>
                <w:highlight w:val="yellow"/>
              </w:rPr>
              <w:t>DOPLNIT</w:t>
            </w:r>
            <w:r w:rsidR="00DA18D5"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  <w:hideMark/>
          </w:tcPr>
          <w:p w:rsidR="00D42A6E" w:rsidRDefault="00013911" w:rsidP="007701D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="00DF7962" w:rsidRPr="007905AF">
              <w:rPr>
                <w:rFonts w:cs="Arial"/>
                <w:szCs w:val="20"/>
              </w:rPr>
              <w:t>[</w:t>
            </w:r>
            <w:r w:rsidR="00DF7962" w:rsidRPr="007905AF">
              <w:rPr>
                <w:rFonts w:cs="Arial"/>
                <w:szCs w:val="20"/>
                <w:highlight w:val="yellow"/>
              </w:rPr>
              <w:t>DOPLNIT</w:t>
            </w:r>
            <w:r w:rsidR="00DF7962" w:rsidRPr="007905AF">
              <w:rPr>
                <w:rFonts w:cs="Arial"/>
                <w:szCs w:val="20"/>
              </w:rPr>
              <w:t>]</w:t>
            </w:r>
            <w:r w:rsidR="00DF7962">
              <w:rPr>
                <w:rFonts w:cs="Arial"/>
                <w:szCs w:val="20"/>
              </w:rPr>
              <w:t xml:space="preserve"> </w:t>
            </w:r>
            <w:r w:rsidRPr="00E34C88">
              <w:t xml:space="preserve">dne </w:t>
            </w:r>
            <w:r w:rsidR="00DA18D5" w:rsidRPr="007905AF">
              <w:rPr>
                <w:rFonts w:cs="Arial"/>
                <w:szCs w:val="20"/>
              </w:rPr>
              <w:t>[</w:t>
            </w:r>
            <w:r w:rsidR="00DA18D5" w:rsidRPr="007905AF">
              <w:rPr>
                <w:rFonts w:cs="Arial"/>
                <w:szCs w:val="20"/>
                <w:highlight w:val="yellow"/>
              </w:rPr>
              <w:t>DOPLNIT</w:t>
            </w:r>
            <w:r w:rsidR="00DA18D5" w:rsidRPr="007905AF">
              <w:rPr>
                <w:rFonts w:cs="Arial"/>
                <w:szCs w:val="20"/>
              </w:rPr>
              <w:t>]</w:t>
            </w:r>
          </w:p>
        </w:tc>
      </w:tr>
      <w:tr w:rsidR="00C435B4" w:rsidTr="00A37681">
        <w:trPr>
          <w:jc w:val="center"/>
        </w:trPr>
        <w:tc>
          <w:tcPr>
            <w:tcW w:w="3974" w:type="dxa"/>
            <w:hideMark/>
          </w:tcPr>
          <w:p w:rsidR="00D42A6E" w:rsidRPr="00EA48AC" w:rsidRDefault="00013911" w:rsidP="00A3768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EA48AC">
              <w:rPr>
                <w:rStyle w:val="Siln"/>
              </w:rPr>
              <w:t>Za přebírajícího</w:t>
            </w:r>
          </w:p>
          <w:p w:rsidR="00817964" w:rsidRPr="00A044C8" w:rsidRDefault="00013911" w:rsidP="0081796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D42A6E" w:rsidRPr="007701D9" w:rsidRDefault="00013911" w:rsidP="0081796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rFonts w:cs="Arial"/>
                <w:bCs w:val="0"/>
                <w:szCs w:val="20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  <w:hideMark/>
          </w:tcPr>
          <w:p w:rsidR="00D42A6E" w:rsidRDefault="00013911" w:rsidP="00A3768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:rsidR="00817964" w:rsidRPr="008D7C03" w:rsidRDefault="00013911" w:rsidP="0081796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D42A6E" w:rsidRPr="007701D9" w:rsidRDefault="00013911" w:rsidP="0081796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  <w:rFonts w:cs="Arial"/>
                <w:b w:val="0"/>
                <w:bCs w:val="0"/>
                <w:szCs w:val="20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7701D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135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F6B" w:rsidRDefault="00BD6F6B">
      <w:pPr>
        <w:spacing w:line="240" w:lineRule="auto"/>
      </w:pPr>
      <w:r>
        <w:separator/>
      </w:r>
    </w:p>
  </w:endnote>
  <w:endnote w:type="continuationSeparator" w:id="0">
    <w:p w:rsidR="00BD6F6B" w:rsidRDefault="00BD6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Default="0001391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BD6F6B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55CB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55CB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55CB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11693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F55CB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55CB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C7A78">
                                <w:rPr>
                                  <w:rStyle w:val="slostrnky"/>
                                </w:rPr>
                                <w:t>8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BE6222" w:rsidRPr="00727BE2" w:rsidRDefault="00BD6F6B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55CB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55CB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55CB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11693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F55CB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55CB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9C7A78">
                          <w:rPr>
                            <w:rStyle w:val="slostrnky"/>
                          </w:rPr>
                          <w:t>8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Pr="00B5596D" w:rsidRDefault="0001391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BD6F6B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55CB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55CB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55CB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11693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F55CB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55CB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C7A78">
                                <w:rPr>
                                  <w:rStyle w:val="slostrnky"/>
                                </w:rPr>
                                <w:t>8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BE6222" w:rsidRPr="00727BE2" w:rsidRDefault="00BD6F6B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55CB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55CB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55CB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11693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F55CB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55CB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9C7A78">
                          <w:rPr>
                            <w:rStyle w:val="slostrnky"/>
                          </w:rPr>
                          <w:t>8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F6B" w:rsidRDefault="00BD6F6B">
      <w:pPr>
        <w:spacing w:line="240" w:lineRule="auto"/>
      </w:pPr>
      <w:r>
        <w:separator/>
      </w:r>
    </w:p>
  </w:footnote>
  <w:footnote w:type="continuationSeparator" w:id="0">
    <w:p w:rsidR="00BD6F6B" w:rsidRDefault="00BD6F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E1C" w:rsidRDefault="0001391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2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Default="00013911" w:rsidP="008D4283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2050" type="#_x0000_t202" style="width:134.65pt;height:24.1pt;margin-top:81.65pt;margin-left:80.2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0288" filled="f" stroked="f" strokeweight="1pt">
              <v:textbox inset="0,0,0,0">
                <w:txbxContent>
                  <w:p w:rsidR="00BE6222" w:rsidRPr="00321BCC" w:rsidP="00E53743" w14:paraId="0B70ADC1" w14:textId="77777777">
                    <w:pPr>
                      <w:pStyle w:val="Logo-AdditionCzechRadio"/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8188895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4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BE84C87"/>
    <w:multiLevelType w:val="multilevel"/>
    <w:tmpl w:val="023C2DE0"/>
    <w:numStyleLink w:val="Headings-Numbered"/>
  </w:abstractNum>
  <w:abstractNum w:abstractNumId="6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F7632CC"/>
    <w:multiLevelType w:val="multilevel"/>
    <w:tmpl w:val="4246CAA8"/>
    <w:numStyleLink w:val="Captions-Numbering"/>
  </w:abstractNum>
  <w:abstractNum w:abstractNumId="8" w15:restartNumberingAfterBreak="0">
    <w:nsid w:val="227109E0"/>
    <w:multiLevelType w:val="multilevel"/>
    <w:tmpl w:val="B414D002"/>
    <w:numStyleLink w:val="Headings"/>
  </w:abstractNum>
  <w:abstractNum w:abstractNumId="9" w15:restartNumberingAfterBreak="0">
    <w:nsid w:val="32244F10"/>
    <w:multiLevelType w:val="multilevel"/>
    <w:tmpl w:val="C2A02212"/>
    <w:numStyleLink w:val="List-Contract"/>
  </w:abstractNum>
  <w:abstractNum w:abstractNumId="10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3A7A1792"/>
    <w:multiLevelType w:val="multilevel"/>
    <w:tmpl w:val="FCB2B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9E5FF5"/>
    <w:multiLevelType w:val="multilevel"/>
    <w:tmpl w:val="E8A254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349539E"/>
    <w:multiLevelType w:val="multilevel"/>
    <w:tmpl w:val="5456ED1A"/>
    <w:numStyleLink w:val="Section-Contract"/>
  </w:abstractNum>
  <w:abstractNum w:abstractNumId="1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1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73AC4ECF"/>
    <w:multiLevelType w:val="hybridMultilevel"/>
    <w:tmpl w:val="61346CD0"/>
    <w:lvl w:ilvl="0" w:tplc="BDCCDD42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A768AB78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A702671C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188C13AE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4D3084A8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C2467496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3B5CC4B8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612A0764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C381BBE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0" w15:restartNumberingAfterBreak="0">
    <w:nsid w:val="7A20032F"/>
    <w:multiLevelType w:val="hybridMultilevel"/>
    <w:tmpl w:val="6144E25E"/>
    <w:lvl w:ilvl="0" w:tplc="52F04EBA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AED82B66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40D2428E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92CAC71E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62781D18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8E6C340E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580EAB7C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4AC86600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693E011A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1" w15:restartNumberingAfterBreak="0">
    <w:nsid w:val="7FD01980"/>
    <w:multiLevelType w:val="multilevel"/>
    <w:tmpl w:val="CF6AC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3"/>
  </w:num>
  <w:num w:numId="5">
    <w:abstractNumId w:val="5"/>
  </w:num>
  <w:num w:numId="6">
    <w:abstractNumId w:val="4"/>
  </w:num>
  <w:num w:numId="7">
    <w:abstractNumId w:val="18"/>
  </w:num>
  <w:num w:numId="8">
    <w:abstractNumId w:val="16"/>
  </w:num>
  <w:num w:numId="9">
    <w:abstractNumId w:val="2"/>
  </w:num>
  <w:num w:numId="10">
    <w:abstractNumId w:val="2"/>
  </w:num>
  <w:num w:numId="11">
    <w:abstractNumId w:val="0"/>
  </w:num>
  <w:num w:numId="12">
    <w:abstractNumId w:val="15"/>
  </w:num>
  <w:num w:numId="13">
    <w:abstractNumId w:val="7"/>
  </w:num>
  <w:num w:numId="14">
    <w:abstractNumId w:val="17"/>
  </w:num>
  <w:num w:numId="15">
    <w:abstractNumId w:val="1"/>
  </w:num>
  <w:num w:numId="16">
    <w:abstractNumId w:val="8"/>
  </w:num>
  <w:num w:numId="17">
    <w:abstractNumId w:val="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4"/>
  </w:num>
  <w:num w:numId="19">
    <w:abstractNumId w:val="9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1">
    <w:abstractNumId w:val="20"/>
  </w:num>
  <w:num w:numId="22">
    <w:abstractNumId w:val="19"/>
  </w:num>
  <w:num w:numId="23">
    <w:abstractNumId w:val="12"/>
  </w:num>
  <w:num w:numId="24">
    <w:abstractNumId w:val="21"/>
  </w:num>
  <w:num w:numId="25">
    <w:abstractNumId w:val="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6">
    <w:abstractNumId w:val="11"/>
  </w:num>
  <w:num w:numId="27">
    <w:abstractNumId w:val="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3911"/>
    <w:rsid w:val="000173A9"/>
    <w:rsid w:val="00022261"/>
    <w:rsid w:val="0002456B"/>
    <w:rsid w:val="00027476"/>
    <w:rsid w:val="000305B2"/>
    <w:rsid w:val="00035B39"/>
    <w:rsid w:val="00037AA8"/>
    <w:rsid w:val="00043DF0"/>
    <w:rsid w:val="00046ADA"/>
    <w:rsid w:val="000525B3"/>
    <w:rsid w:val="00052FF7"/>
    <w:rsid w:val="00060041"/>
    <w:rsid w:val="0006458B"/>
    <w:rsid w:val="00066D16"/>
    <w:rsid w:val="00075E72"/>
    <w:rsid w:val="00087478"/>
    <w:rsid w:val="00092B9A"/>
    <w:rsid w:val="000A2DB8"/>
    <w:rsid w:val="000A44DD"/>
    <w:rsid w:val="000A7405"/>
    <w:rsid w:val="000B37A4"/>
    <w:rsid w:val="000B6591"/>
    <w:rsid w:val="000C0834"/>
    <w:rsid w:val="000C6C97"/>
    <w:rsid w:val="000D28AB"/>
    <w:rsid w:val="000D3CA7"/>
    <w:rsid w:val="000D68F4"/>
    <w:rsid w:val="000D6E94"/>
    <w:rsid w:val="000E259A"/>
    <w:rsid w:val="000E46B9"/>
    <w:rsid w:val="00100883"/>
    <w:rsid w:val="00101BE4"/>
    <w:rsid w:val="00106A74"/>
    <w:rsid w:val="00107439"/>
    <w:rsid w:val="001272E5"/>
    <w:rsid w:val="001471B1"/>
    <w:rsid w:val="001652C1"/>
    <w:rsid w:val="00165B15"/>
    <w:rsid w:val="00166126"/>
    <w:rsid w:val="00172BAC"/>
    <w:rsid w:val="00182D39"/>
    <w:rsid w:val="0018311B"/>
    <w:rsid w:val="00190922"/>
    <w:rsid w:val="00193556"/>
    <w:rsid w:val="001B37A8"/>
    <w:rsid w:val="001B621F"/>
    <w:rsid w:val="001C0A2D"/>
    <w:rsid w:val="001C1580"/>
    <w:rsid w:val="001C2B09"/>
    <w:rsid w:val="001C2C10"/>
    <w:rsid w:val="001C316E"/>
    <w:rsid w:val="001C5999"/>
    <w:rsid w:val="001C63C9"/>
    <w:rsid w:val="001D02B8"/>
    <w:rsid w:val="001D6B22"/>
    <w:rsid w:val="001E0A94"/>
    <w:rsid w:val="001E0E23"/>
    <w:rsid w:val="001F15D7"/>
    <w:rsid w:val="001F475A"/>
    <w:rsid w:val="002015E7"/>
    <w:rsid w:val="0020299D"/>
    <w:rsid w:val="00202C70"/>
    <w:rsid w:val="00204CBF"/>
    <w:rsid w:val="00206747"/>
    <w:rsid w:val="00207103"/>
    <w:rsid w:val="00212195"/>
    <w:rsid w:val="002153A8"/>
    <w:rsid w:val="00217421"/>
    <w:rsid w:val="0023258C"/>
    <w:rsid w:val="00232976"/>
    <w:rsid w:val="00234382"/>
    <w:rsid w:val="002426C8"/>
    <w:rsid w:val="00243F2C"/>
    <w:rsid w:val="0026369C"/>
    <w:rsid w:val="00266009"/>
    <w:rsid w:val="00274011"/>
    <w:rsid w:val="002748B7"/>
    <w:rsid w:val="002932DA"/>
    <w:rsid w:val="002941A8"/>
    <w:rsid w:val="00295A22"/>
    <w:rsid w:val="002A233D"/>
    <w:rsid w:val="002A4CCF"/>
    <w:rsid w:val="002B5F79"/>
    <w:rsid w:val="002C4172"/>
    <w:rsid w:val="002C6C32"/>
    <w:rsid w:val="002D03F1"/>
    <w:rsid w:val="002D1212"/>
    <w:rsid w:val="002D44CB"/>
    <w:rsid w:val="002D4C12"/>
    <w:rsid w:val="002E6EFC"/>
    <w:rsid w:val="002F0971"/>
    <w:rsid w:val="002F0D46"/>
    <w:rsid w:val="002F2BF0"/>
    <w:rsid w:val="002F691A"/>
    <w:rsid w:val="00301ACB"/>
    <w:rsid w:val="00304C54"/>
    <w:rsid w:val="003073CB"/>
    <w:rsid w:val="003134B5"/>
    <w:rsid w:val="0032045C"/>
    <w:rsid w:val="00321BCC"/>
    <w:rsid w:val="00330179"/>
    <w:rsid w:val="00330E46"/>
    <w:rsid w:val="0033374E"/>
    <w:rsid w:val="00335F41"/>
    <w:rsid w:val="00336B98"/>
    <w:rsid w:val="00357A43"/>
    <w:rsid w:val="003607AB"/>
    <w:rsid w:val="00363B6A"/>
    <w:rsid w:val="00366797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A1915"/>
    <w:rsid w:val="003A1E25"/>
    <w:rsid w:val="003A5303"/>
    <w:rsid w:val="003C0573"/>
    <w:rsid w:val="003C2711"/>
    <w:rsid w:val="003C5F49"/>
    <w:rsid w:val="003C6D3D"/>
    <w:rsid w:val="003D6E12"/>
    <w:rsid w:val="003D7C67"/>
    <w:rsid w:val="003E3489"/>
    <w:rsid w:val="003E75E7"/>
    <w:rsid w:val="003F0A33"/>
    <w:rsid w:val="003F0BC5"/>
    <w:rsid w:val="004004EC"/>
    <w:rsid w:val="00401DE2"/>
    <w:rsid w:val="00402DC4"/>
    <w:rsid w:val="00411693"/>
    <w:rsid w:val="00420BB5"/>
    <w:rsid w:val="00421F3D"/>
    <w:rsid w:val="00427653"/>
    <w:rsid w:val="004307C7"/>
    <w:rsid w:val="00434FCA"/>
    <w:rsid w:val="004351F1"/>
    <w:rsid w:val="004374A1"/>
    <w:rsid w:val="0045245F"/>
    <w:rsid w:val="0045276A"/>
    <w:rsid w:val="00452B29"/>
    <w:rsid w:val="0045387D"/>
    <w:rsid w:val="0046091D"/>
    <w:rsid w:val="00461B28"/>
    <w:rsid w:val="0046492D"/>
    <w:rsid w:val="00465163"/>
    <w:rsid w:val="00465783"/>
    <w:rsid w:val="00470A4E"/>
    <w:rsid w:val="004765CF"/>
    <w:rsid w:val="00485B5D"/>
    <w:rsid w:val="004A2013"/>
    <w:rsid w:val="004A383D"/>
    <w:rsid w:val="004A6484"/>
    <w:rsid w:val="004B34BA"/>
    <w:rsid w:val="004B50B7"/>
    <w:rsid w:val="004B6A02"/>
    <w:rsid w:val="004B7017"/>
    <w:rsid w:val="004C02AA"/>
    <w:rsid w:val="004C0FE9"/>
    <w:rsid w:val="004C3C3B"/>
    <w:rsid w:val="004C7A0B"/>
    <w:rsid w:val="004D1220"/>
    <w:rsid w:val="004D3788"/>
    <w:rsid w:val="004D4337"/>
    <w:rsid w:val="004E3CE5"/>
    <w:rsid w:val="00503B1F"/>
    <w:rsid w:val="00507768"/>
    <w:rsid w:val="00513E43"/>
    <w:rsid w:val="00516360"/>
    <w:rsid w:val="00517A95"/>
    <w:rsid w:val="0052158E"/>
    <w:rsid w:val="00522483"/>
    <w:rsid w:val="0052643D"/>
    <w:rsid w:val="005264A9"/>
    <w:rsid w:val="00531AB5"/>
    <w:rsid w:val="00533961"/>
    <w:rsid w:val="00540F2C"/>
    <w:rsid w:val="00546A76"/>
    <w:rsid w:val="00557123"/>
    <w:rsid w:val="00557B5B"/>
    <w:rsid w:val="00565B8F"/>
    <w:rsid w:val="00577171"/>
    <w:rsid w:val="005865D3"/>
    <w:rsid w:val="005A348C"/>
    <w:rsid w:val="005A384C"/>
    <w:rsid w:val="005A7C11"/>
    <w:rsid w:val="005B12EC"/>
    <w:rsid w:val="005C4272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5F7E04"/>
    <w:rsid w:val="00605841"/>
    <w:rsid w:val="00605AD7"/>
    <w:rsid w:val="00606C9E"/>
    <w:rsid w:val="0061777A"/>
    <w:rsid w:val="00622E04"/>
    <w:rsid w:val="006261E1"/>
    <w:rsid w:val="006311D4"/>
    <w:rsid w:val="00643791"/>
    <w:rsid w:val="0065041B"/>
    <w:rsid w:val="00651AAA"/>
    <w:rsid w:val="00666C2F"/>
    <w:rsid w:val="00670762"/>
    <w:rsid w:val="006736E0"/>
    <w:rsid w:val="00674BC3"/>
    <w:rsid w:val="00674E7C"/>
    <w:rsid w:val="00680C24"/>
    <w:rsid w:val="00681E96"/>
    <w:rsid w:val="00682904"/>
    <w:rsid w:val="00685B05"/>
    <w:rsid w:val="00687E72"/>
    <w:rsid w:val="006A112E"/>
    <w:rsid w:val="006A2D5B"/>
    <w:rsid w:val="006A425C"/>
    <w:rsid w:val="006C306A"/>
    <w:rsid w:val="006D0812"/>
    <w:rsid w:val="006D590E"/>
    <w:rsid w:val="006D648C"/>
    <w:rsid w:val="006E14A6"/>
    <w:rsid w:val="006E30C3"/>
    <w:rsid w:val="006E5445"/>
    <w:rsid w:val="006E6A49"/>
    <w:rsid w:val="006E75D2"/>
    <w:rsid w:val="006F2373"/>
    <w:rsid w:val="006F2664"/>
    <w:rsid w:val="006F3D05"/>
    <w:rsid w:val="0070102C"/>
    <w:rsid w:val="0070449E"/>
    <w:rsid w:val="00704F7D"/>
    <w:rsid w:val="00705580"/>
    <w:rsid w:val="007068ED"/>
    <w:rsid w:val="0071123C"/>
    <w:rsid w:val="00717DEE"/>
    <w:rsid w:val="007220A3"/>
    <w:rsid w:val="007236C0"/>
    <w:rsid w:val="007252AD"/>
    <w:rsid w:val="00727BE2"/>
    <w:rsid w:val="007305AC"/>
    <w:rsid w:val="00731E1C"/>
    <w:rsid w:val="00740F64"/>
    <w:rsid w:val="007417F7"/>
    <w:rsid w:val="007445B7"/>
    <w:rsid w:val="00747635"/>
    <w:rsid w:val="007634DE"/>
    <w:rsid w:val="007701D9"/>
    <w:rsid w:val="00771C75"/>
    <w:rsid w:val="00777305"/>
    <w:rsid w:val="00787D5C"/>
    <w:rsid w:val="00787D7C"/>
    <w:rsid w:val="0079034E"/>
    <w:rsid w:val="007905AF"/>
    <w:rsid w:val="007905DD"/>
    <w:rsid w:val="00795DB5"/>
    <w:rsid w:val="007A6939"/>
    <w:rsid w:val="007B09ED"/>
    <w:rsid w:val="007B1F99"/>
    <w:rsid w:val="007B238A"/>
    <w:rsid w:val="007B4DB4"/>
    <w:rsid w:val="007C3A79"/>
    <w:rsid w:val="007C5A0C"/>
    <w:rsid w:val="007D1FA6"/>
    <w:rsid w:val="007D5CDF"/>
    <w:rsid w:val="007D65C7"/>
    <w:rsid w:val="007F7A88"/>
    <w:rsid w:val="0080004F"/>
    <w:rsid w:val="00804FF7"/>
    <w:rsid w:val="00812173"/>
    <w:rsid w:val="008137E8"/>
    <w:rsid w:val="00817964"/>
    <w:rsid w:val="0083213E"/>
    <w:rsid w:val="008519AB"/>
    <w:rsid w:val="00851BEB"/>
    <w:rsid w:val="00855526"/>
    <w:rsid w:val="00855F0E"/>
    <w:rsid w:val="00857158"/>
    <w:rsid w:val="00864A50"/>
    <w:rsid w:val="00864BA3"/>
    <w:rsid w:val="008661B0"/>
    <w:rsid w:val="00867514"/>
    <w:rsid w:val="0087285E"/>
    <w:rsid w:val="0087350D"/>
    <w:rsid w:val="008755CA"/>
    <w:rsid w:val="00876868"/>
    <w:rsid w:val="00877F79"/>
    <w:rsid w:val="0088047D"/>
    <w:rsid w:val="0088063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633F"/>
    <w:rsid w:val="008B7902"/>
    <w:rsid w:val="008C1650"/>
    <w:rsid w:val="008C185E"/>
    <w:rsid w:val="008C3A19"/>
    <w:rsid w:val="008C4715"/>
    <w:rsid w:val="008C6FEE"/>
    <w:rsid w:val="008C7E8B"/>
    <w:rsid w:val="008D14F1"/>
    <w:rsid w:val="008D1F83"/>
    <w:rsid w:val="008D23A4"/>
    <w:rsid w:val="008D2658"/>
    <w:rsid w:val="008D4283"/>
    <w:rsid w:val="008D4999"/>
    <w:rsid w:val="008D577B"/>
    <w:rsid w:val="008D7C03"/>
    <w:rsid w:val="008E7FC3"/>
    <w:rsid w:val="008F1458"/>
    <w:rsid w:val="008F1852"/>
    <w:rsid w:val="008F36D1"/>
    <w:rsid w:val="008F4BA6"/>
    <w:rsid w:val="008F7E57"/>
    <w:rsid w:val="00900A72"/>
    <w:rsid w:val="00900A94"/>
    <w:rsid w:val="00904CB2"/>
    <w:rsid w:val="00905A57"/>
    <w:rsid w:val="00911493"/>
    <w:rsid w:val="0091775D"/>
    <w:rsid w:val="00922C57"/>
    <w:rsid w:val="00924A31"/>
    <w:rsid w:val="00934820"/>
    <w:rsid w:val="009403C9"/>
    <w:rsid w:val="00947F4C"/>
    <w:rsid w:val="00951CC1"/>
    <w:rsid w:val="009522CC"/>
    <w:rsid w:val="0096207D"/>
    <w:rsid w:val="00963A5A"/>
    <w:rsid w:val="0096562C"/>
    <w:rsid w:val="009705FA"/>
    <w:rsid w:val="00972512"/>
    <w:rsid w:val="00974D57"/>
    <w:rsid w:val="00977112"/>
    <w:rsid w:val="00984854"/>
    <w:rsid w:val="009918E8"/>
    <w:rsid w:val="00993FE6"/>
    <w:rsid w:val="009A086D"/>
    <w:rsid w:val="009A093A"/>
    <w:rsid w:val="009A1AF3"/>
    <w:rsid w:val="009A2A7B"/>
    <w:rsid w:val="009A6791"/>
    <w:rsid w:val="009B0808"/>
    <w:rsid w:val="009B6E96"/>
    <w:rsid w:val="009C58E1"/>
    <w:rsid w:val="009C5B0E"/>
    <w:rsid w:val="009C771D"/>
    <w:rsid w:val="009C7A78"/>
    <w:rsid w:val="009D2E73"/>
    <w:rsid w:val="009D3F10"/>
    <w:rsid w:val="009D40D1"/>
    <w:rsid w:val="009D5EBC"/>
    <w:rsid w:val="009E0266"/>
    <w:rsid w:val="009E02E8"/>
    <w:rsid w:val="009F4674"/>
    <w:rsid w:val="009F63FA"/>
    <w:rsid w:val="009F6969"/>
    <w:rsid w:val="009F7CCA"/>
    <w:rsid w:val="00A044C8"/>
    <w:rsid w:val="00A062A6"/>
    <w:rsid w:val="00A11BC0"/>
    <w:rsid w:val="00A1527D"/>
    <w:rsid w:val="00A160B5"/>
    <w:rsid w:val="00A16A5D"/>
    <w:rsid w:val="00A20089"/>
    <w:rsid w:val="00A26980"/>
    <w:rsid w:val="00A321F4"/>
    <w:rsid w:val="00A334CB"/>
    <w:rsid w:val="00A35CE0"/>
    <w:rsid w:val="00A36286"/>
    <w:rsid w:val="00A37442"/>
    <w:rsid w:val="00A37681"/>
    <w:rsid w:val="00A41BEC"/>
    <w:rsid w:val="00A41EDF"/>
    <w:rsid w:val="00A4577E"/>
    <w:rsid w:val="00A4678C"/>
    <w:rsid w:val="00A509EF"/>
    <w:rsid w:val="00A53EE0"/>
    <w:rsid w:val="00A57352"/>
    <w:rsid w:val="00A74492"/>
    <w:rsid w:val="00A820DE"/>
    <w:rsid w:val="00A828F0"/>
    <w:rsid w:val="00A8412E"/>
    <w:rsid w:val="00A93C16"/>
    <w:rsid w:val="00AA3399"/>
    <w:rsid w:val="00AA5AF0"/>
    <w:rsid w:val="00AB1E80"/>
    <w:rsid w:val="00AB345B"/>
    <w:rsid w:val="00AB5003"/>
    <w:rsid w:val="00AB5D02"/>
    <w:rsid w:val="00AC5D78"/>
    <w:rsid w:val="00AD3095"/>
    <w:rsid w:val="00AE00C0"/>
    <w:rsid w:val="00AE0131"/>
    <w:rsid w:val="00AE0987"/>
    <w:rsid w:val="00AE4715"/>
    <w:rsid w:val="00AE5C7C"/>
    <w:rsid w:val="00AF6B8F"/>
    <w:rsid w:val="00AF6E44"/>
    <w:rsid w:val="00B00B4C"/>
    <w:rsid w:val="00B04A01"/>
    <w:rsid w:val="00B101D7"/>
    <w:rsid w:val="00B13943"/>
    <w:rsid w:val="00B14DCB"/>
    <w:rsid w:val="00B2112B"/>
    <w:rsid w:val="00B25F23"/>
    <w:rsid w:val="00B33E07"/>
    <w:rsid w:val="00B35B25"/>
    <w:rsid w:val="00B36031"/>
    <w:rsid w:val="00B36491"/>
    <w:rsid w:val="00B440DE"/>
    <w:rsid w:val="00B541D3"/>
    <w:rsid w:val="00B54E8D"/>
    <w:rsid w:val="00B5596D"/>
    <w:rsid w:val="00B62703"/>
    <w:rsid w:val="00B6387D"/>
    <w:rsid w:val="00B6779F"/>
    <w:rsid w:val="00B67C45"/>
    <w:rsid w:val="00B808A3"/>
    <w:rsid w:val="00B826E5"/>
    <w:rsid w:val="00B8292D"/>
    <w:rsid w:val="00B8342C"/>
    <w:rsid w:val="00BA1639"/>
    <w:rsid w:val="00BA16BB"/>
    <w:rsid w:val="00BA4F7F"/>
    <w:rsid w:val="00BB1495"/>
    <w:rsid w:val="00BB745F"/>
    <w:rsid w:val="00BC564B"/>
    <w:rsid w:val="00BD53CD"/>
    <w:rsid w:val="00BD6F6B"/>
    <w:rsid w:val="00BD734A"/>
    <w:rsid w:val="00BE44D4"/>
    <w:rsid w:val="00BE6222"/>
    <w:rsid w:val="00BF05E5"/>
    <w:rsid w:val="00BF1450"/>
    <w:rsid w:val="00BF797D"/>
    <w:rsid w:val="00C03A46"/>
    <w:rsid w:val="00C0494E"/>
    <w:rsid w:val="00C11D8C"/>
    <w:rsid w:val="00C35169"/>
    <w:rsid w:val="00C435B4"/>
    <w:rsid w:val="00C444A7"/>
    <w:rsid w:val="00C542A6"/>
    <w:rsid w:val="00C61062"/>
    <w:rsid w:val="00C670F0"/>
    <w:rsid w:val="00C73AFB"/>
    <w:rsid w:val="00C74B6B"/>
    <w:rsid w:val="00C7676F"/>
    <w:rsid w:val="00C87226"/>
    <w:rsid w:val="00C87878"/>
    <w:rsid w:val="00C905E5"/>
    <w:rsid w:val="00C93817"/>
    <w:rsid w:val="00C9493F"/>
    <w:rsid w:val="00C94987"/>
    <w:rsid w:val="00CA2913"/>
    <w:rsid w:val="00CB12DA"/>
    <w:rsid w:val="00CB230E"/>
    <w:rsid w:val="00CB2813"/>
    <w:rsid w:val="00CC5D3A"/>
    <w:rsid w:val="00CC6B18"/>
    <w:rsid w:val="00CC7CFE"/>
    <w:rsid w:val="00CD17E8"/>
    <w:rsid w:val="00CD2F41"/>
    <w:rsid w:val="00CD4E17"/>
    <w:rsid w:val="00CE0A08"/>
    <w:rsid w:val="00CE2DE6"/>
    <w:rsid w:val="00CF2EDD"/>
    <w:rsid w:val="00CF3972"/>
    <w:rsid w:val="00D01FF0"/>
    <w:rsid w:val="00D0401D"/>
    <w:rsid w:val="00D05E85"/>
    <w:rsid w:val="00D11806"/>
    <w:rsid w:val="00D136A8"/>
    <w:rsid w:val="00D14011"/>
    <w:rsid w:val="00D16DD5"/>
    <w:rsid w:val="00D207E3"/>
    <w:rsid w:val="00D42A6E"/>
    <w:rsid w:val="00D43A77"/>
    <w:rsid w:val="00D50ADA"/>
    <w:rsid w:val="00D569E2"/>
    <w:rsid w:val="00D56BEC"/>
    <w:rsid w:val="00D60C1F"/>
    <w:rsid w:val="00D61EA5"/>
    <w:rsid w:val="00D62E40"/>
    <w:rsid w:val="00D6512D"/>
    <w:rsid w:val="00D66C2E"/>
    <w:rsid w:val="00D70342"/>
    <w:rsid w:val="00D77D03"/>
    <w:rsid w:val="00D90C79"/>
    <w:rsid w:val="00DA18D5"/>
    <w:rsid w:val="00DA2944"/>
    <w:rsid w:val="00DA3832"/>
    <w:rsid w:val="00DA438C"/>
    <w:rsid w:val="00DB2CC5"/>
    <w:rsid w:val="00DB5E8D"/>
    <w:rsid w:val="00DC242C"/>
    <w:rsid w:val="00DC2CF2"/>
    <w:rsid w:val="00DC66A8"/>
    <w:rsid w:val="00DD42A0"/>
    <w:rsid w:val="00DD5632"/>
    <w:rsid w:val="00DE000D"/>
    <w:rsid w:val="00DE5661"/>
    <w:rsid w:val="00DF7962"/>
    <w:rsid w:val="00E033C7"/>
    <w:rsid w:val="00E07F55"/>
    <w:rsid w:val="00E106D2"/>
    <w:rsid w:val="00E13640"/>
    <w:rsid w:val="00E14E07"/>
    <w:rsid w:val="00E152DE"/>
    <w:rsid w:val="00E32E72"/>
    <w:rsid w:val="00E34C88"/>
    <w:rsid w:val="00E379B2"/>
    <w:rsid w:val="00E40B22"/>
    <w:rsid w:val="00E41313"/>
    <w:rsid w:val="00E42158"/>
    <w:rsid w:val="00E4753C"/>
    <w:rsid w:val="00E53743"/>
    <w:rsid w:val="00E564A2"/>
    <w:rsid w:val="00E5733A"/>
    <w:rsid w:val="00E6644E"/>
    <w:rsid w:val="00E813CD"/>
    <w:rsid w:val="00E954DF"/>
    <w:rsid w:val="00E9560E"/>
    <w:rsid w:val="00EA0F47"/>
    <w:rsid w:val="00EA316C"/>
    <w:rsid w:val="00EA48AC"/>
    <w:rsid w:val="00EA4E34"/>
    <w:rsid w:val="00EB277B"/>
    <w:rsid w:val="00EB72F8"/>
    <w:rsid w:val="00EC0D65"/>
    <w:rsid w:val="00EC3137"/>
    <w:rsid w:val="00ED1CDB"/>
    <w:rsid w:val="00ED7242"/>
    <w:rsid w:val="00EF1E86"/>
    <w:rsid w:val="00EF3FF2"/>
    <w:rsid w:val="00F04994"/>
    <w:rsid w:val="00F111FC"/>
    <w:rsid w:val="00F11C82"/>
    <w:rsid w:val="00F144D3"/>
    <w:rsid w:val="00F16577"/>
    <w:rsid w:val="00F3269F"/>
    <w:rsid w:val="00F332BC"/>
    <w:rsid w:val="00F36299"/>
    <w:rsid w:val="00F36FC8"/>
    <w:rsid w:val="00F40F01"/>
    <w:rsid w:val="00F544E0"/>
    <w:rsid w:val="00F55CB9"/>
    <w:rsid w:val="00F6014B"/>
    <w:rsid w:val="00F62186"/>
    <w:rsid w:val="00F64209"/>
    <w:rsid w:val="00F64432"/>
    <w:rsid w:val="00F649EE"/>
    <w:rsid w:val="00F90E31"/>
    <w:rsid w:val="00F92B37"/>
    <w:rsid w:val="00F94597"/>
    <w:rsid w:val="00F95548"/>
    <w:rsid w:val="00FB3558"/>
    <w:rsid w:val="00FB6736"/>
    <w:rsid w:val="00FB7C4F"/>
    <w:rsid w:val="00FD0BC6"/>
    <w:rsid w:val="00FD5997"/>
    <w:rsid w:val="00FE255B"/>
    <w:rsid w:val="00FE2E96"/>
    <w:rsid w:val="00FE2F78"/>
    <w:rsid w:val="00FE3167"/>
    <w:rsid w:val="00FE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5E10A1-390C-40B8-86C3-D1965A97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4609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D4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D27C14380CA8489F087B447363DBFF" ma:contentTypeVersion="" ma:contentTypeDescription="Vytvoří nový dokument" ma:contentTypeScope="" ma:versionID="1a0a9f807b83dea52f4378ba011a921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896F15-D4AC-49CA-BE3D-D834566B6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1BD159-EFAB-41F7-B6C1-F71031D5551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283A627E-7BEB-4549-9812-37DC89F22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9</Pages>
  <Words>2185</Words>
  <Characters>12893</Characters>
  <Application>Microsoft Office Word</Application>
  <DocSecurity>0</DocSecurity>
  <Lines>107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Havrda Martin</cp:lastModifiedBy>
  <cp:revision>37</cp:revision>
  <cp:lastPrinted>2020-12-01T20:27:00Z</cp:lastPrinted>
  <dcterms:created xsi:type="dcterms:W3CDTF">2020-11-04T10:08:00Z</dcterms:created>
  <dcterms:modified xsi:type="dcterms:W3CDTF">2020-12-01T20:36:00Z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0x0101004AD27C14380CA8489F087B447363DBFF</vt:lpwstr>
  </property>
</Properties>
</file>